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98230" w14:textId="60D7C578" w:rsidR="00AA1A4D" w:rsidRPr="00ED4D6C" w:rsidRDefault="00F258A1" w:rsidP="00917F52">
      <w:pPr>
        <w:pStyle w:val="Heading1"/>
        <w:rPr>
          <w:rFonts w:cs="Times New Roman"/>
          <w:sz w:val="40"/>
          <w:szCs w:val="24"/>
        </w:rPr>
      </w:pPr>
      <w:r>
        <w:rPr>
          <w:szCs w:val="24"/>
        </w:rPr>
        <w:t xml:space="preserve">MECH 2510 &amp; MECH 2515</w:t>
      </w:r>
    </w:p>
    <w:p w14:paraId="5DBC20A6" w14:textId="77777777" w:rsidR="00B02E14" w:rsidRPr="0007791D" w:rsidRDefault="00B02E14" w:rsidP="00D831C4">
      <w:pPr>
        <w:jc w:val="center"/>
        <w:rPr>
          <w:i/>
          <w:sz w:val="12"/>
          <w:szCs w:val="12"/>
        </w:rPr>
      </w:pPr>
    </w:p>
    <w:p w14:paraId="20976C3E" w14:textId="5B387B5A" w:rsidR="00BD7292" w:rsidRDefault="00BD7292" w:rsidP="00BD7292">
      <w:pPr>
        <w:jc w:val="center"/>
        <w:rPr>
          <w:i/>
          <w:szCs w:val="24"/>
        </w:rPr>
      </w:pPr>
      <w:r w:rsidRPr="00BD7292">
        <w:rPr>
          <w:i/>
          <w:szCs w:val="24"/>
        </w:rPr>
        <w:t xml:space="preserve">For </w:t>
      </w:r>
      <w:r>
        <w:rPr>
          <w:i/>
          <w:szCs w:val="24"/>
        </w:rPr>
        <w:t xml:space="preserve">additional </w:t>
      </w:r>
      <w:r w:rsidRPr="00BD7292">
        <w:rPr>
          <w:i/>
          <w:szCs w:val="24"/>
        </w:rPr>
        <w:t xml:space="preserve">course information, including prerequisites, corequisites, and course fees, please refer to the Catalog: </w:t>
      </w:r>
      <w:hyperlink r:id="rId10" w:tgtFrame="_new" w:history="1">
        <w:r w:rsidRPr="00BD7292">
          <w:rPr>
            <w:rStyle w:val="Hyperlink"/>
            <w:i/>
            <w:szCs w:val="24"/>
          </w:rPr>
          <w:t>https://catalog.uvu.edu/</w:t>
        </w:r>
      </w:hyperlink>
    </w:p>
    <w:p w14:paraId="114953E8" w14:textId="6C205CEA" w:rsidR="002D64BB" w:rsidRPr="00917F52" w:rsidRDefault="002D64BB" w:rsidP="002D64BB">
      <w:pPr>
        <w:rPr>
          <w:b/>
          <w:sz w:val="12"/>
          <w:szCs w:val="12"/>
        </w:rPr>
      </w:pPr>
    </w:p>
    <w:p w14:paraId="59E9D612" w14:textId="25A9D696" w:rsidR="00D831C4" w:rsidRPr="00597FCB" w:rsidRDefault="00CE081B" w:rsidP="00597FCB">
      <w:pPr>
        <w:rPr>
          <w:b/>
          <w:sz w:val="12"/>
          <w:szCs w:val="12"/>
        </w:rPr>
      </w:pPr>
      <w:r>
        <w:rPr>
          <w:noProof/>
        </w:rPr>
        <mc:AlternateContent>
          <mc:Choice Requires="wps">
            <w:drawing>
              <wp:anchor distT="0" distB="0" distL="114300" distR="114300" simplePos="0" relativeHeight="251659264" behindDoc="0" locked="0" layoutInCell="1" allowOverlap="1" wp14:anchorId="7F99F6FB" wp14:editId="50A4E7C1">
                <wp:simplePos x="0" y="0"/>
                <wp:positionH relativeFrom="column">
                  <wp:posOffset>0</wp:posOffset>
                </wp:positionH>
                <wp:positionV relativeFrom="paragraph">
                  <wp:posOffset>-635</wp:posOffset>
                </wp:positionV>
                <wp:extent cx="6448425" cy="0"/>
                <wp:effectExtent l="0" t="0" r="0" b="0"/>
                <wp:wrapNone/>
                <wp:docPr id="1308501104"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48425" cy="0"/>
                        </a:xfrm>
                        <a:prstGeom prst="line">
                          <a:avLst/>
                        </a:prstGeom>
                        <a:ln w="19050">
                          <a:solidFill>
                            <a:srgbClr val="275D38"/>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571C464" id="Straight Connector 1" o:spid="_x0000_s1026" alt="&quot;&quot;"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05pt" to="507.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" strokecolor="#275d38" strokeweight="1.5pt">
                <v:stroke joinstyle="miter"/>
              </v:line>
            </w:pict>
          </mc:Fallback>
        </mc:AlternateContent>
      </w:r>
    </w:p>
    <w:p w14:paraId="6D4700D4" w14:textId="77777777" w:rsidR="00D831C4" w:rsidRPr="00ED4D6C" w:rsidRDefault="00D831C4" w:rsidP="002D64BB">
      <w:pPr>
        <w:rPr>
          <w:b/>
          <w:szCs w:val="24"/>
        </w:rPr>
        <w:sectPr w:rsidR="00D831C4" w:rsidRPr="00ED4D6C" w:rsidSect="00917F52">
          <w:footerReference w:type="default" r:id="rId11"/>
          <w:headerReference w:type="first" r:id="rId12"/>
          <w:pgSz w:w="12240" w:h="15840"/>
          <w:pgMar w:top="1080" w:right="1080" w:bottom="720" w:left="1080" w:header="720" w:footer="432" w:gutter="0"/>
          <w:cols w:space="720"/>
          <w:titlePg/>
          <w:docGrid w:linePitch="360"/>
        </w:sectPr>
      </w:pPr>
    </w:p>
    <w:p w14:paraId="6DB9B224" w14:textId="58D21E05" w:rsidR="001E0940" w:rsidRPr="00ED4D6C" w:rsidRDefault="001E0940" w:rsidP="001E0940">
      <w:pPr>
        <w:rPr>
          <w:szCs w:val="24"/>
        </w:rPr>
      </w:pPr>
      <w:r w:rsidRPr="00ED4D6C">
        <w:rPr>
          <w:b/>
          <w:szCs w:val="24"/>
        </w:rPr>
        <w:t>Semester:</w:t>
      </w:r>
      <w:r w:rsidRPr="00ED4D6C">
        <w:rPr>
          <w:szCs w:val="24"/>
        </w:rPr>
        <w:t xml:space="preserve"> </w:t>
      </w:r>
      <w:sdt>
        <w:sdtPr>
          <w:rPr>
            <w:szCs w:val="24"/>
          </w:rPr>
          <w:id w:val="-2077733728"/>
          <w:placeholder>
            <w:docPart w:val="DDD31EE1B47E4CD9A65F2AAD7B95D308"/>
          </w:placeholder>
        </w:sdtPr>
        <w:sdtContent>
          <w:r w:rsidR="00943FE7">
            <w:rPr>
              <w:szCs w:val="24"/>
            </w:rPr>
            <w:t xml:space="preserve">Fall</w:t>
          </w:r>
        </w:sdtContent>
      </w:sdt>
    </w:p>
    <w:p w14:paraId="07F3F941" w14:textId="1B369639" w:rsidR="001E0940" w:rsidRPr="00ED4D6C" w:rsidRDefault="001E0940" w:rsidP="001E0940">
      <w:pPr>
        <w:rPr>
          <w:rStyle w:val="TextfieldChar"/>
          <w:rFonts w:ascii="Times New Roman" w:hAnsi="Times New Roman"/>
          <w:sz w:val="24"/>
          <w:szCs w:val="24"/>
        </w:rPr>
      </w:pPr>
      <w:r w:rsidRPr="00ED4D6C">
        <w:rPr>
          <w:b/>
          <w:szCs w:val="24"/>
        </w:rPr>
        <w:t>Course Prefix:</w:t>
      </w:r>
      <w:r w:rsidRPr="00ED4D6C">
        <w:rPr>
          <w:szCs w:val="24"/>
        </w:rPr>
        <w:t xml:space="preserve"> </w:t>
      </w:r>
      <w:sdt>
        <w:sdtPr>
          <w:rPr>
            <w:szCs w:val="24"/>
          </w:rPr>
          <w:id w:val="129603893"/>
          <w:placeholder>
            <w:docPart w:val="80D9CB651F59492AAFCD23AEF6BAA083"/>
          </w:placeholder>
        </w:sdtPr>
        <w:sdtContent>
          <w:r w:rsidR="00943FE7">
            <w:rPr>
              <w:szCs w:val="24"/>
            </w:rPr>
            <w:t xml:space="preserve">MECH</w:t>
          </w:r>
        </w:sdtContent>
      </w:sdt>
    </w:p>
    <w:p w14:paraId="35ADF4ED" w14:textId="4E30482D" w:rsidR="001E0940" w:rsidRPr="00ED4D6C" w:rsidRDefault="001E0940" w:rsidP="001E0940">
      <w:pPr>
        <w:rPr>
          <w:rStyle w:val="TextfieldChar"/>
          <w:rFonts w:ascii="Times New Roman" w:hAnsi="Times New Roman"/>
          <w:sz w:val="24"/>
          <w:szCs w:val="24"/>
        </w:rPr>
      </w:pPr>
      <w:r w:rsidRPr="00ED4D6C">
        <w:rPr>
          <w:b/>
          <w:szCs w:val="24"/>
        </w:rPr>
        <w:t xml:space="preserve">Year: </w:t>
      </w:r>
      <w:sdt>
        <w:sdtPr>
          <w:rPr>
            <w:szCs w:val="24"/>
          </w:rPr>
          <w:id w:val="1447899296"/>
          <w:placeholder>
            <w:docPart w:val="05F9F13C93B94D08BDF81E07D351CBCB"/>
          </w:placeholder>
        </w:sdtPr>
        <w:sdtContent>
          <w:r w:rsidR="00943FE7">
            <w:rPr>
              <w:szCs w:val="24"/>
            </w:rPr>
            <w:t xml:space="preserve">2026</w:t>
          </w:r>
        </w:sdtContent>
      </w:sdt>
    </w:p>
    <w:p w14:paraId="6D99F86B" w14:textId="3CDD3FB3" w:rsidR="001E0940" w:rsidRPr="00ED4D6C" w:rsidRDefault="001E0940" w:rsidP="001E0940">
      <w:pPr>
        <w:rPr>
          <w:szCs w:val="24"/>
        </w:rPr>
        <w:sectPr w:rsidR="001E0940" w:rsidRPr="00ED4D6C" w:rsidSect="001E0940">
          <w:type w:val="continuous"/>
          <w:pgSz w:w="12240" w:h="15840"/>
          <w:pgMar w:top="1080" w:right="1080" w:bottom="720" w:left="1080" w:header="720" w:footer="432" w:gutter="0"/>
          <w:cols w:num="2" w:space="360"/>
          <w:docGrid w:linePitch="360"/>
        </w:sectPr>
      </w:pPr>
      <w:r w:rsidRPr="00ED4D6C">
        <w:rPr>
          <w:b/>
          <w:szCs w:val="24"/>
        </w:rPr>
        <w:t xml:space="preserve">Course </w:t>
      </w:r>
      <w:r w:rsidR="0030722F">
        <w:rPr>
          <w:b/>
          <w:szCs w:val="24"/>
        </w:rPr>
        <w:t>and Section #</w:t>
      </w:r>
      <w:r w:rsidRPr="00ED4D6C">
        <w:rPr>
          <w:b/>
          <w:szCs w:val="24"/>
        </w:rPr>
        <w:t>:</w:t>
      </w:r>
      <w:r w:rsidRPr="00ED4D6C">
        <w:rPr>
          <w:szCs w:val="24"/>
        </w:rPr>
        <w:t xml:space="preserve"> </w:t>
      </w:r>
      <w:sdt>
        <w:sdtPr>
          <w:rPr>
            <w:szCs w:val="24"/>
          </w:rPr>
          <w:id w:val="1387759384"/>
          <w:placeholder>
            <w:docPart w:val="17AC52C60E774726AE7B0DFBEC576CD5"/>
          </w:placeholder>
        </w:sdtPr>
        <w:sdtContent>
          <w:r w:rsidR="00943FE7">
            <w:rPr>
              <w:szCs w:val="24"/>
            </w:rPr>
            <w:t xml:space="preserve">2510-X01, 2510-X02, 2515-202, 2515-801</w:t>
          </w:r>
          <w:r w:rsidR="00D62246">
            <w:rPr>
              <w:szCs w:val="24"/>
            </w:rPr>
          </w:r>
        </w:sdtContent>
      </w:sdt>
    </w:p>
    <w:p w14:paraId="46DC1649" w14:textId="50036080" w:rsidR="001E0940" w:rsidRPr="00ED4D6C" w:rsidRDefault="001E0940" w:rsidP="001E0940">
      <w:r w:rsidRPr="00ED4D6C">
        <w:rPr>
          <w:b/>
          <w:szCs w:val="24"/>
        </w:rPr>
        <w:t>Course Title:</w:t>
      </w:r>
      <w:r w:rsidRPr="00ED4D6C">
        <w:rPr>
          <w:szCs w:val="24"/>
        </w:rPr>
        <w:t xml:space="preserve"> </w:t>
      </w:r>
      <w:sdt>
        <w:sdtPr>
          <w:rPr>
            <w:szCs w:val="24"/>
          </w:rPr>
          <w:id w:val="1352607421"/>
          <w:placeholder>
            <w:docPart w:val="5DC0E21906FC4F919D326505D73B8676"/>
          </w:placeholder>
        </w:sdtPr>
        <w:sdtContent>
          <w:r w:rsidR="00D62246">
            <w:rPr>
              <w:szCs w:val="24"/>
            </w:rPr>
            <w:t xml:space="preserve">Fundamentals of Automation Controls (2510) and Laboratory (2515)</w:t>
          </w:r>
        </w:sdtContent>
      </w:sdt>
    </w:p>
    <w:p w14:paraId="21CC9F24" w14:textId="32806CC0" w:rsidR="001E0940" w:rsidRPr="00ED4D6C" w:rsidRDefault="001E0940" w:rsidP="001E0940">
      <w:pPr>
        <w:rPr>
          <w:szCs w:val="24"/>
        </w:rPr>
        <w:sectPr w:rsidR="001E0940" w:rsidRPr="00ED4D6C" w:rsidSect="001E0940">
          <w:type w:val="continuous"/>
          <w:pgSz w:w="12240" w:h="15840"/>
          <w:pgMar w:top="1080" w:right="1080" w:bottom="720" w:left="1080" w:header="720" w:footer="432" w:gutter="0"/>
          <w:cols w:num="2" w:space="360"/>
          <w:docGrid w:linePitch="360"/>
        </w:sectPr>
      </w:pPr>
      <w:r>
        <w:rPr>
          <w:b/>
          <w:szCs w:val="24"/>
        </w:rPr>
        <w:t>Credits</w:t>
      </w:r>
      <w:r w:rsidRPr="00ED4D6C">
        <w:rPr>
          <w:b/>
          <w:szCs w:val="24"/>
        </w:rPr>
        <w:t>:</w:t>
      </w:r>
      <w:r w:rsidRPr="00ED4D6C">
        <w:rPr>
          <w:szCs w:val="24"/>
        </w:rPr>
        <w:t xml:space="preserve"> </w:t>
      </w:r>
      <w:sdt>
        <w:sdtPr>
          <w:rPr>
            <w:szCs w:val="24"/>
          </w:rPr>
          <w:id w:val="1573383476"/>
          <w:placeholder>
            <w:docPart w:val="199F81C98280474CA6297A6D8C2AF0E1"/>
          </w:placeholder>
        </w:sdtPr>
        <w:sdtContent>
          <w:r w:rsidR="000507F4">
            <w:rPr>
              <w:szCs w:val="24"/>
            </w:rPr>
            <w:t xml:space="preserve">2.0 (MECH 2510) and 1.0 (MECH 2515)</w:t>
          </w:r>
        </w:sdtContent>
      </w:sdt>
    </w:p>
    <w:p w14:paraId="677B1F6A" w14:textId="7D3F55FE" w:rsidR="00D831C4" w:rsidRPr="00597FCB" w:rsidRDefault="00D62246" w:rsidP="00D831C4">
      <w:pPr>
        <w:rPr>
          <w:sz w:val="12"/>
          <w:szCs w:val="12"/>
        </w:rPr>
      </w:pPr>
      <w:r>
        <w:rPr>
          <w:sz w:val="12"/>
          <w:szCs w:val="12"/>
        </w:rPr>
        <w:tab/>
      </w:r>
      <w:r>
        <w:rPr>
          <w:sz w:val="12"/>
          <w:szCs w:val="12"/>
        </w:rPr>
        <w:tab/>
      </w:r>
    </w:p>
    <w:p w14:paraId="5E4AFB9D" w14:textId="28EA16D7" w:rsidR="001760C9" w:rsidRPr="00597FCB" w:rsidRDefault="00CE081B" w:rsidP="00D831C4">
      <w:pPr>
        <w:rPr>
          <w:sz w:val="12"/>
          <w:szCs w:val="12"/>
        </w:rPr>
      </w:pPr>
      <w:r>
        <w:rPr>
          <w:noProof/>
        </w:rPr>
        <mc:AlternateContent>
          <mc:Choice Requires="wps">
            <w:drawing>
              <wp:anchor distT="0" distB="0" distL="114300" distR="114300" simplePos="0" relativeHeight="251661312" behindDoc="0" locked="0" layoutInCell="1" allowOverlap="1" wp14:anchorId="377AF978" wp14:editId="03C12F63">
                <wp:simplePos x="0" y="0"/>
                <wp:positionH relativeFrom="column">
                  <wp:posOffset>0</wp:posOffset>
                </wp:positionH>
                <wp:positionV relativeFrom="paragraph">
                  <wp:posOffset>-635</wp:posOffset>
                </wp:positionV>
                <wp:extent cx="6448425" cy="0"/>
                <wp:effectExtent l="0" t="0" r="0" b="0"/>
                <wp:wrapNone/>
                <wp:docPr id="21905987"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48425" cy="0"/>
                        </a:xfrm>
                        <a:prstGeom prst="line">
                          <a:avLst/>
                        </a:prstGeom>
                        <a:ln w="19050">
                          <a:solidFill>
                            <a:srgbClr val="275D38"/>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5444638" id="Straight Connector 1" o:spid="_x0000_s1026" alt="&quot;&quot;"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05pt" to="507.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" strokecolor="#275d38" strokeweight="1.5pt">
                <v:stroke joinstyle="miter"/>
              </v:line>
            </w:pict>
          </mc:Fallback>
        </mc:AlternateContent>
      </w:r>
    </w:p>
    <w:tbl>
      <w:tblPr>
        <w:tblStyle w:val="TableGrid"/>
        <w:tblW w:w="0" w:type="auto"/>
        <w:tblLook w:val="04A0" w:firstRow="1" w:lastRow="0" w:firstColumn="1" w:lastColumn="0" w:noHBand="0" w:noVBand="1"/>
      </w:tblPr>
      <w:tblGrid>
        <w:gridCol w:w="1500"/>
        <w:gridCol w:w="1000"/>
        <w:gridCol w:w="900"/>
        <w:gridCol w:w="1150"/>
        <w:gridCol w:w="2800"/>
        <w:gridCol w:w="1150"/>
      </w:tblGrid>
      <w:tr>
        <w:trPr>
          <w:tblHeader/>
        </w:trPr>
        <w:tc>
          <w:tcPr>
            <w:tcW w:w="1500" w:type="dxa"/>
            <w:vAlign w:val="center"/>
          </w:tcPr>
          <w:p>
            <w:pPr>
              <w:rPr>
                <w:b/>
                <w:bCs/>
                <w:sz w:val="22"/>
                <w:szCs w:val="22"/>
              </w:rPr>
            </w:pPr>
            <w:r>
              <w:rPr>
                <w:b/>
                <w:bCs/>
                <w:sz w:val="22"/>
                <w:szCs w:val="22"/>
              </w:rPr>
              <w:t xml:space="preserve">Course</w:t>
            </w:r>
          </w:p>
        </w:tc>
        <w:tc>
          <w:tcPr>
            <w:tcW w:w="1000" w:type="dxa"/>
            <w:vAlign w:val="center"/>
          </w:tcPr>
          <w:p>
            <w:pPr>
              <w:rPr>
                <w:b/>
                <w:bCs/>
                <w:sz w:val="22"/>
                <w:szCs w:val="22"/>
              </w:rPr>
            </w:pPr>
            <w:r>
              <w:rPr>
                <w:b/>
                <w:bCs/>
                <w:sz w:val="22"/>
                <w:szCs w:val="22"/>
              </w:rPr>
              <w:t xml:space="preserve">Section</w:t>
            </w:r>
          </w:p>
        </w:tc>
        <w:tc>
          <w:tcPr>
            <w:tcW w:w="900" w:type="dxa"/>
            <w:vAlign w:val="center"/>
          </w:tcPr>
          <w:p>
            <w:pPr>
              <w:rPr>
                <w:b/>
                <w:bCs/>
                <w:sz w:val="22"/>
                <w:szCs w:val="22"/>
              </w:rPr>
            </w:pPr>
            <w:r>
              <w:rPr>
                <w:b/>
                <w:bCs/>
                <w:sz w:val="22"/>
                <w:szCs w:val="22"/>
              </w:rPr>
              <w:t xml:space="preserve">CRN</w:t>
            </w:r>
          </w:p>
        </w:tc>
        <w:tc>
          <w:tcPr>
            <w:tcW w:w="1150" w:type="dxa"/>
            <w:vAlign w:val="center"/>
          </w:tcPr>
          <w:p>
            <w:pPr>
              <w:rPr>
                <w:b/>
                <w:bCs/>
                <w:sz w:val="22"/>
                <w:szCs w:val="22"/>
              </w:rPr>
            </w:pPr>
            <w:r>
              <w:rPr>
                <w:b/>
                <w:bCs/>
                <w:sz w:val="22"/>
                <w:szCs w:val="22"/>
              </w:rPr>
              <w:t xml:space="preserve">Credits</w:t>
            </w:r>
          </w:p>
        </w:tc>
        <w:tc>
          <w:tcPr>
            <w:tcW w:w="2800" w:type="dxa"/>
            <w:vAlign w:val="center"/>
          </w:tcPr>
          <w:p>
            <w:pPr>
              <w:rPr>
                <w:b/>
                <w:bCs/>
                <w:sz w:val="22"/>
                <w:szCs w:val="22"/>
              </w:rPr>
            </w:pPr>
            <w:r>
              <w:rPr>
                <w:b/>
                <w:bCs/>
                <w:sz w:val="22"/>
                <w:szCs w:val="22"/>
              </w:rPr>
              <w:t xml:space="preserve">Meets</w:t>
            </w:r>
          </w:p>
        </w:tc>
        <w:tc>
          <w:tcPr>
            <w:tcW w:w="1150" w:type="dxa"/>
            <w:vAlign w:val="center"/>
          </w:tcPr>
          <w:p>
            <w:pPr>
              <w:rPr>
                <w:b/>
                <w:bCs/>
                <w:sz w:val="22"/>
                <w:szCs w:val="22"/>
              </w:rPr>
            </w:pPr>
            <w:r>
              <w:rPr>
                <w:b/>
                <w:bCs/>
                <w:sz w:val="22"/>
                <w:szCs w:val="22"/>
              </w:rPr>
              <w:t xml:space="preserve">Location</w:t>
            </w:r>
          </w:p>
        </w:tc>
      </w:tr>
      <w:tr>
        <w:tc>
          <w:tcPr>
            <w:tcW w:w="1500" w:type="dxa"/>
            <w:vAlign w:val="center"/>
          </w:tcPr>
          <w:p>
            <w:pPr>
              <w:rPr>
                <w:sz w:val="22"/>
                <w:szCs w:val="22"/>
              </w:rPr>
            </w:pPr>
            <w:r>
              <w:rPr>
                <w:sz w:val="22"/>
                <w:szCs w:val="22"/>
              </w:rPr>
              <w:t xml:space="preserve">MECH 2510</w:t>
            </w:r>
          </w:p>
        </w:tc>
        <w:tc>
          <w:tcPr>
            <w:tcW w:w="1000" w:type="dxa"/>
            <w:vAlign w:val="center"/>
          </w:tcPr>
          <w:p>
            <w:pPr>
              <w:rPr>
                <w:sz w:val="22"/>
                <w:szCs w:val="22"/>
              </w:rPr>
            </w:pPr>
            <w:r>
              <w:rPr>
                <w:sz w:val="22"/>
                <w:szCs w:val="22"/>
              </w:rPr>
              <w:t xml:space="preserve">X01</w:t>
            </w:r>
          </w:p>
        </w:tc>
        <w:tc>
          <w:tcPr>
            <w:tcW w:w="900" w:type="dxa"/>
            <w:vAlign w:val="center"/>
          </w:tcPr>
          <w:p>
            <w:pPr>
              <w:rPr>
                <w:sz w:val="22"/>
                <w:szCs w:val="22"/>
              </w:rPr>
            </w:pPr>
            <w:r>
              <w:rPr>
                <w:sz w:val="22"/>
                <w:szCs w:val="22"/>
              </w:rPr>
              <w:t xml:space="preserve">26345</w:t>
            </w:r>
          </w:p>
        </w:tc>
        <w:tc>
          <w:tcPr>
            <w:tcW w:w="1150" w:type="dxa"/>
            <w:vAlign w:val="center"/>
          </w:tcPr>
          <w:p>
            <w:pPr>
              <w:rPr>
                <w:sz w:val="22"/>
                <w:szCs w:val="22"/>
              </w:rPr>
            </w:pPr>
            <w:r>
              <w:rPr>
                <w:sz w:val="22"/>
                <w:szCs w:val="22"/>
              </w:rPr>
              <w:t xml:space="preserve">2</w:t>
            </w:r>
          </w:p>
        </w:tc>
        <w:tc>
          <w:tcPr>
            <w:tcW w:w="2800" w:type="dxa"/>
            <w:vAlign w:val="center"/>
          </w:tcPr>
          <w:p>
            <w:pPr>
              <w:rPr>
                <w:sz w:val="22"/>
                <w:szCs w:val="22"/>
              </w:rPr>
            </w:pPr>
            <w:r>
              <w:rPr>
                <w:sz w:val="22"/>
                <w:szCs w:val="22"/>
              </w:rPr>
              <w:t xml:space="preserve">Asynchronous</w:t>
            </w:r>
          </w:p>
        </w:tc>
        <w:tc>
          <w:tcPr>
            <w:tcW w:w="1150" w:type="dxa"/>
            <w:vAlign w:val="center"/>
          </w:tcPr>
          <w:p>
            <w:pPr>
              <w:rPr>
                <w:sz w:val="22"/>
                <w:szCs w:val="22"/>
              </w:rPr>
            </w:pPr>
            <w:r>
              <w:rPr>
                <w:sz w:val="22"/>
                <w:szCs w:val="22"/>
              </w:rPr>
              <w:t xml:space="preserve">Online</w:t>
            </w:r>
          </w:p>
        </w:tc>
      </w:tr>
      <w:tr>
        <w:tc>
          <w:tcPr>
            <w:tcW w:w="1500" w:type="dxa"/>
            <w:vAlign w:val="center"/>
          </w:tcPr>
          <w:p>
            <w:pPr>
              <w:rPr>
                <w:sz w:val="22"/>
                <w:szCs w:val="22"/>
              </w:rPr>
            </w:pPr>
            <w:r>
              <w:rPr>
                <w:sz w:val="22"/>
                <w:szCs w:val="22"/>
              </w:rPr>
              <w:t xml:space="preserve">MECH 2510</w:t>
            </w:r>
          </w:p>
        </w:tc>
        <w:tc>
          <w:tcPr>
            <w:tcW w:w="1000" w:type="dxa"/>
            <w:vAlign w:val="center"/>
          </w:tcPr>
          <w:p>
            <w:pPr>
              <w:rPr>
                <w:sz w:val="22"/>
                <w:szCs w:val="22"/>
              </w:rPr>
            </w:pPr>
            <w:r>
              <w:rPr>
                <w:sz w:val="22"/>
                <w:szCs w:val="22"/>
              </w:rPr>
              <w:t xml:space="preserve">X02</w:t>
            </w:r>
          </w:p>
        </w:tc>
        <w:tc>
          <w:tcPr>
            <w:tcW w:w="900" w:type="dxa"/>
            <w:vAlign w:val="center"/>
          </w:tcPr>
          <w:p>
            <w:pPr>
              <w:rPr>
                <w:sz w:val="22"/>
                <w:szCs w:val="22"/>
              </w:rPr>
            </w:pPr>
            <w:r>
              <w:rPr>
                <w:sz w:val="22"/>
                <w:szCs w:val="22"/>
              </w:rPr>
              <w:t xml:space="preserve">41693</w:t>
            </w:r>
          </w:p>
        </w:tc>
        <w:tc>
          <w:tcPr>
            <w:tcW w:w="1150" w:type="dxa"/>
            <w:vAlign w:val="center"/>
          </w:tcPr>
          <w:p>
            <w:pPr>
              <w:rPr>
                <w:sz w:val="22"/>
                <w:szCs w:val="22"/>
              </w:rPr>
            </w:pPr>
            <w:r>
              <w:rPr>
                <w:sz w:val="22"/>
                <w:szCs w:val="22"/>
              </w:rPr>
              <w:t xml:space="preserve">2</w:t>
            </w:r>
          </w:p>
        </w:tc>
        <w:tc>
          <w:tcPr>
            <w:tcW w:w="2800" w:type="dxa"/>
            <w:vAlign w:val="center"/>
          </w:tcPr>
          <w:p>
            <w:pPr>
              <w:rPr>
                <w:sz w:val="22"/>
                <w:szCs w:val="22"/>
              </w:rPr>
            </w:pPr>
            <w:r>
              <w:rPr>
                <w:sz w:val="22"/>
                <w:szCs w:val="22"/>
              </w:rPr>
              <w:t xml:space="preserve">Asynchronous</w:t>
            </w:r>
          </w:p>
        </w:tc>
        <w:tc>
          <w:tcPr>
            <w:tcW w:w="1150" w:type="dxa"/>
            <w:vAlign w:val="center"/>
          </w:tcPr>
          <w:p>
            <w:pPr>
              <w:rPr>
                <w:sz w:val="22"/>
                <w:szCs w:val="22"/>
              </w:rPr>
            </w:pPr>
            <w:r>
              <w:rPr>
                <w:sz w:val="22"/>
                <w:szCs w:val="22"/>
              </w:rPr>
              <w:t xml:space="preserve">Online</w:t>
            </w:r>
          </w:p>
        </w:tc>
      </w:tr>
      <w:tr>
        <w:tc>
          <w:tcPr>
            <w:tcW w:w="1500" w:type="dxa"/>
            <w:vAlign w:val="center"/>
          </w:tcPr>
          <w:p>
            <w:pPr>
              <w:rPr>
                <w:sz w:val="22"/>
                <w:szCs w:val="22"/>
              </w:rPr>
            </w:pPr>
            <w:r>
              <w:rPr>
                <w:sz w:val="22"/>
                <w:szCs w:val="22"/>
              </w:rPr>
              <w:t xml:space="preserve">MECH 2515</w:t>
            </w:r>
          </w:p>
        </w:tc>
        <w:tc>
          <w:tcPr>
            <w:tcW w:w="1000" w:type="dxa"/>
            <w:vAlign w:val="center"/>
          </w:tcPr>
          <w:p>
            <w:pPr>
              <w:rPr>
                <w:sz w:val="22"/>
                <w:szCs w:val="22"/>
              </w:rPr>
            </w:pPr>
            <w:r>
              <w:rPr>
                <w:sz w:val="22"/>
                <w:szCs w:val="22"/>
              </w:rPr>
              <w:t xml:space="preserve">202</w:t>
            </w:r>
          </w:p>
        </w:tc>
        <w:tc>
          <w:tcPr>
            <w:tcW w:w="900" w:type="dxa"/>
            <w:vAlign w:val="center"/>
          </w:tcPr>
          <w:p>
            <w:pPr>
              <w:rPr>
                <w:sz w:val="22"/>
                <w:szCs w:val="22"/>
              </w:rPr>
            </w:pPr>
            <w:r>
              <w:rPr>
                <w:sz w:val="22"/>
                <w:szCs w:val="22"/>
              </w:rPr>
              <w:t xml:space="preserve">39283</w:t>
            </w:r>
          </w:p>
        </w:tc>
        <w:tc>
          <w:tcPr>
            <w:tcW w:w="1150" w:type="dxa"/>
            <w:vAlign w:val="center"/>
          </w:tcPr>
          <w:p>
            <w:pPr>
              <w:rPr>
                <w:sz w:val="22"/>
                <w:szCs w:val="22"/>
              </w:rPr>
            </w:pPr>
            <w:r>
              <w:rPr>
                <w:sz w:val="22"/>
                <w:szCs w:val="22"/>
              </w:rPr>
              <w:t xml:space="preserve">1</w:t>
            </w:r>
          </w:p>
        </w:tc>
        <w:tc>
          <w:tcPr>
            <w:tcW w:w="2800" w:type="dxa"/>
            <w:vAlign w:val="center"/>
          </w:tcPr>
          <w:p>
            <w:pPr>
              <w:rPr>
                <w:sz w:val="22"/>
                <w:szCs w:val="22"/>
              </w:rPr>
            </w:pPr>
            <w:r>
              <w:rPr>
                <w:sz w:val="22"/>
                <w:szCs w:val="22"/>
              </w:rPr>
              <w:t xml:space="preserve">Mon/Wed 9:00–10:15 a.m.</w:t>
            </w:r>
          </w:p>
        </w:tc>
        <w:tc>
          <w:tcPr>
            <w:tcW w:w="1150" w:type="dxa"/>
            <w:vAlign w:val="center"/>
          </w:tcPr>
          <w:p>
            <w:pPr>
              <w:rPr>
                <w:sz w:val="22"/>
                <w:szCs w:val="22"/>
              </w:rPr>
            </w:pPr>
            <w:r>
              <w:rPr>
                <w:sz w:val="22"/>
                <w:szCs w:val="22"/>
              </w:rPr>
              <w:t xml:space="preserve">GT 517</w:t>
            </w:r>
          </w:p>
        </w:tc>
      </w:tr>
      <w:tr>
        <w:tc>
          <w:tcPr>
            <w:tcW w:w="1500" w:type="dxa"/>
            <w:vAlign w:val="center"/>
          </w:tcPr>
          <w:p>
            <w:pPr>
              <w:rPr>
                <w:sz w:val="22"/>
                <w:szCs w:val="22"/>
              </w:rPr>
            </w:pPr>
            <w:r>
              <w:rPr>
                <w:sz w:val="22"/>
                <w:szCs w:val="22"/>
              </w:rPr>
              <w:t xml:space="preserve">MECH 2515</w:t>
            </w:r>
          </w:p>
        </w:tc>
        <w:tc>
          <w:tcPr>
            <w:tcW w:w="1000" w:type="dxa"/>
            <w:vAlign w:val="center"/>
          </w:tcPr>
          <w:p>
            <w:pPr>
              <w:rPr>
                <w:sz w:val="22"/>
                <w:szCs w:val="22"/>
              </w:rPr>
            </w:pPr>
            <w:r>
              <w:rPr>
                <w:sz w:val="22"/>
                <w:szCs w:val="22"/>
              </w:rPr>
              <w:t xml:space="preserve">801</w:t>
            </w:r>
          </w:p>
        </w:tc>
        <w:tc>
          <w:tcPr>
            <w:tcW w:w="900" w:type="dxa"/>
            <w:vAlign w:val="center"/>
          </w:tcPr>
          <w:p>
            <w:pPr>
              <w:rPr>
                <w:sz w:val="22"/>
                <w:szCs w:val="22"/>
              </w:rPr>
            </w:pPr>
            <w:r>
              <w:rPr>
                <w:sz w:val="22"/>
                <w:szCs w:val="22"/>
              </w:rPr>
              <w:t xml:space="preserve">41695</w:t>
            </w:r>
          </w:p>
        </w:tc>
        <w:tc>
          <w:tcPr>
            <w:tcW w:w="1150" w:type="dxa"/>
            <w:vAlign w:val="center"/>
          </w:tcPr>
          <w:p>
            <w:pPr>
              <w:rPr>
                <w:sz w:val="22"/>
                <w:szCs w:val="22"/>
              </w:rPr>
            </w:pPr>
            <w:r>
              <w:rPr>
                <w:sz w:val="22"/>
                <w:szCs w:val="22"/>
              </w:rPr>
              <w:t xml:space="preserve">1</w:t>
            </w:r>
          </w:p>
        </w:tc>
        <w:tc>
          <w:tcPr>
            <w:tcW w:w="2800" w:type="dxa"/>
            <w:vAlign w:val="center"/>
          </w:tcPr>
          <w:p>
            <w:pPr>
              <w:rPr>
                <w:sz w:val="22"/>
                <w:szCs w:val="22"/>
              </w:rPr>
            </w:pPr>
            <w:r>
              <w:rPr>
                <w:sz w:val="22"/>
                <w:szCs w:val="22"/>
              </w:rPr>
              <w:t xml:space="preserve">Tue/Thu 5:00–6:15 p.m.</w:t>
            </w:r>
          </w:p>
        </w:tc>
        <w:tc>
          <w:tcPr>
            <w:tcW w:w="1150" w:type="dxa"/>
            <w:vAlign w:val="center"/>
          </w:tcPr>
          <w:p>
            <w:pPr>
              <w:rPr>
                <w:sz w:val="22"/>
                <w:szCs w:val="22"/>
              </w:rPr>
            </w:pPr>
            <w:r>
              <w:rPr>
                <w:sz w:val="22"/>
                <w:szCs w:val="22"/>
              </w:rPr>
              <w:t xml:space="preserve">GT 517</w:t>
            </w:r>
          </w:p>
        </w:tc>
      </w:tr>
    </w:tbl>
    <w:p>
      <w:pPr>
        <w:rPr>
          <w:szCs w:val="24"/>
        </w:rPr>
      </w:pPr>
      <w:r>
        <w:rPr>
          <w:szCs w:val="24"/>
        </w:rPr>
        <w:t xml:space="preserve">Term: 19 August – 4 December 2026. Final exams: 7–11 December 2026. MECH 2510 and MECH 2515 are corequisites and are taught together; this syllabus covers both.</w:t>
      </w:r>
    </w:p>
    <w:p>
      <w:pPr>
        <w:rPr>
          <w:szCs w:val="24"/>
        </w:rPr>
      </w:pPr>
      <w:r>
        <w:rPr>
          <w:szCs w:val="24"/>
        </w:rPr>
      </w:r>
    </w:p>
    <w:p w14:paraId="732A747C" w14:textId="72454BD5" w:rsidR="003C3154" w:rsidRPr="00D831C4" w:rsidRDefault="00CD7AE2" w:rsidP="00D831C4">
      <w:pPr>
        <w:pStyle w:val="Heading2"/>
        <w:rPr>
          <w:rFonts w:cs="Times New Roman"/>
          <w:sz w:val="32"/>
        </w:rPr>
      </w:pPr>
      <w:r w:rsidRPr="00D831C4">
        <w:rPr>
          <w:rFonts w:cs="Times New Roman"/>
          <w:sz w:val="32"/>
        </w:rPr>
        <w:t>Course Description</w:t>
      </w:r>
    </w:p>
    <w:sdt>
      <w:sdtPr>
        <w:id w:val="1008409072"/>
        <w:placeholder>
          <w:docPart w:val="D079ED5DC987437486EFE83D7879C28E"/>
        </w:placeholder>
        <w15:appearance w15:val="hidden"/>
      </w:sdtPr>
      <w:sdtContent>
        <w:p>
          <w:pPr>
            <w:rPr>
              <w:b/>
              <w:bCs/>
              <w:szCs w:val="24"/>
            </w:rPr>
          </w:pPr>
          <w:r>
            <w:rPr>
              <w:b/>
              <w:bCs/>
              <w:szCs w:val="24"/>
            </w:rPr>
            <w:t xml:space="preserve">MECH 2510 — Fundamentals of Automation Controls (2 credits)</w:t>
          </w:r>
        </w:p>
        <w:p>
          <w:pPr>
            <w:rPr>
              <w:szCs w:val="24"/>
            </w:rPr>
          </w:pPr>
          <w:r>
            <w:rPr>
              <w:szCs w:val="24"/>
            </w:rPr>
            <w:t xml:space="preserve">Covers how to select, install, and troubleshoot sensors in a manufacturing environment. Emphasizes the application of proximity sensors in automation equipment as well as the use of encoders to measure speed and position, pressure transducers, and the use of thermocouples and thermistors to measure temperature. Covers signal conditioning methods to interface sensors to microprocessors and PLCs. Introduces smart sensors and safety-related sensor applications in automation systems. Provides a foundational overview of servo and stepper motor feedback integration and introduces the role of variable speed drives (VSDs) and basic industrial Ethernet communication.</w:t>
          </w:r>
        </w:p>
        <w:p>
          <w:pPr>
            <w:rPr>
              <w:szCs w:val="24"/>
            </w:rPr>
          </w:pPr>
          <w:r>
            <w:rPr>
              <w:szCs w:val="24"/>
            </w:rPr>
          </w:r>
        </w:p>
        <w:p>
          <w:pPr>
            <w:rPr>
              <w:b/>
              <w:bCs/>
              <w:szCs w:val="24"/>
            </w:rPr>
          </w:pPr>
          <w:r>
            <w:rPr>
              <w:b/>
              <w:bCs/>
              <w:szCs w:val="24"/>
            </w:rPr>
            <w:t xml:space="preserve">MECH 2515 — Fundamentals of Automation Controls Laboratory (1 credit)</w:t>
          </w:r>
        </w:p>
        <w:p>
          <w:pPr>
            <w:rPr>
              <w:szCs w:val="24"/>
            </w:rPr>
          </w:pPr>
          <w:r>
            <w:rPr>
              <w:szCs w:val="24"/>
            </w:rPr>
            <w:t xml:space="preserve">Applies methods for proper selection, installation, and troubleshooting of sensors in a manufacturing environment. Emphasizes the application of proximity sensors in automation equipment as well as the use of encoders to measure speed and position, pressure transducers, and the use of thermocouples and thermistors to measure temperature. Utilizes signal conditioning methods to interface sensors to microprocessors and PLCs. Introduces smart sensors and their role in safety-related automation systems. Introduces industrial Ethernet-based communication for sensor integration and basic IIoT connectivity.</w:t>
          </w:r>
        </w:p>
      </w:sdtContent>
    </w:sdt>
    <w:p w14:paraId="03705EF4" w14:textId="77777777" w:rsidR="001802B3" w:rsidRPr="00225F6F" w:rsidRDefault="001802B3" w:rsidP="001802B3">
      <w:pPr>
        <w:rPr>
          <w:sz w:val="12"/>
          <w:szCs w:val="12"/>
        </w:rPr>
      </w:pPr>
    </w:p>
    <w:p w14:paraId="032E1AE6" w14:textId="0509C0F2" w:rsidR="00D831C4" w:rsidRPr="001802B3" w:rsidRDefault="00CE081B" w:rsidP="00D831C4">
      <w:pPr>
        <w:rPr>
          <w:sz w:val="12"/>
          <w:szCs w:val="12"/>
        </w:rPr>
      </w:pPr>
      <w:r>
        <w:rPr>
          <w:noProof/>
        </w:rPr>
        <mc:AlternateContent>
          <mc:Choice Requires="wps">
            <w:drawing>
              <wp:anchor distT="0" distB="0" distL="114300" distR="114300" simplePos="0" relativeHeight="251663360" behindDoc="0" locked="0" layoutInCell="1" allowOverlap="1" wp14:anchorId="623BB4D7" wp14:editId="27958D66">
                <wp:simplePos x="0" y="0"/>
                <wp:positionH relativeFrom="column">
                  <wp:posOffset>0</wp:posOffset>
                </wp:positionH>
                <wp:positionV relativeFrom="paragraph">
                  <wp:posOffset>-635</wp:posOffset>
                </wp:positionV>
                <wp:extent cx="6448425" cy="0"/>
                <wp:effectExtent l="0" t="0" r="0" b="0"/>
                <wp:wrapNone/>
                <wp:docPr id="1836749719"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48425" cy="0"/>
                        </a:xfrm>
                        <a:prstGeom prst="line">
                          <a:avLst/>
                        </a:prstGeom>
                        <a:ln w="19050">
                          <a:solidFill>
                            <a:srgbClr val="275D38"/>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04C5C98" id="Straight Connector 1" o:spid="_x0000_s1026" alt="&quot;&quot;"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05pt" to="507.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" strokecolor="#275d38" strokeweight="1.5pt">
                <v:stroke joinstyle="miter"/>
              </v:line>
            </w:pict>
          </mc:Fallback>
        </mc:AlternateContent>
      </w:r>
    </w:p>
    <w:p w14:paraId="2905E9AD" w14:textId="79711B38" w:rsidR="00415167" w:rsidRPr="00D831C4" w:rsidRDefault="00415167" w:rsidP="00D831C4">
      <w:pPr>
        <w:pStyle w:val="Heading2"/>
        <w:rPr>
          <w:rFonts w:cs="Times New Roman"/>
          <w:sz w:val="32"/>
        </w:rPr>
      </w:pPr>
      <w:r w:rsidRPr="00D831C4">
        <w:rPr>
          <w:rFonts w:cs="Times New Roman"/>
          <w:sz w:val="32"/>
        </w:rPr>
        <w:t xml:space="preserve">Course </w:t>
      </w:r>
      <w:r w:rsidR="00241817" w:rsidRPr="00D831C4">
        <w:rPr>
          <w:rFonts w:cs="Times New Roman"/>
          <w:sz w:val="32"/>
        </w:rPr>
        <w:t>Attributes</w:t>
      </w:r>
    </w:p>
    <w:p w14:paraId="0CEEA39B" w14:textId="0285585B" w:rsidR="00597FCB" w:rsidRPr="00597FCB" w:rsidRDefault="00597FCB" w:rsidP="00597FCB">
      <w:pPr>
        <w:rPr>
          <w:szCs w:val="24"/>
        </w:rPr>
      </w:pPr>
      <w:r>
        <w:rPr>
          <w:szCs w:val="24"/>
        </w:rPr>
        <w:t>T</w:t>
      </w:r>
      <w:r w:rsidR="00E212F3">
        <w:rPr>
          <w:szCs w:val="24"/>
        </w:rPr>
        <w:t>his course has the following attributes:</w:t>
      </w:r>
    </w:p>
    <w:p w14:paraId="1D031774" w14:textId="73AA36AA" w:rsidR="000532F7" w:rsidRPr="00E212F3" w:rsidRDefault="00000000" w:rsidP="00E212F3">
      <w:pPr>
        <w:rPr>
          <w:szCs w:val="24"/>
        </w:rPr>
      </w:pPr>
      <w:sdt>
        <w:sdtPr>
          <w:rPr>
            <w:szCs w:val="24"/>
          </w:rPr>
          <w:id w:val="2133585869"/>
          <w14:checkbox>
            <w14:checked w14:val="0"/>
            <w14:checkedState w14:val="2612" w14:font="MS Gothic"/>
            <w14:uncheckedState w14:val="2610" w14:font="MS Gothic"/>
          </w14:checkbox>
        </w:sdtPr>
        <w:sdtContent>
          <w:r w:rsidR="00AD26A9">
            <w:rPr>
              <w:rFonts w:ascii="MS Gothic" w:eastAsia="MS Gothic" w:hAnsi="MS Gothic" w:hint="eastAsia"/>
              <w:szCs w:val="24"/>
            </w:rPr>
            <w:t>☐</w:t>
          </w:r>
        </w:sdtContent>
      </w:sdt>
      <w:r w:rsidR="00AD26A9">
        <w:rPr>
          <w:szCs w:val="24"/>
        </w:rPr>
        <w:t xml:space="preserve"> </w:t>
      </w:r>
      <w:r w:rsidR="00415167" w:rsidRPr="00E212F3">
        <w:rPr>
          <w:szCs w:val="24"/>
        </w:rPr>
        <w:t xml:space="preserve">General Education </w:t>
      </w:r>
      <w:r w:rsidR="000532F7" w:rsidRPr="00E212F3">
        <w:rPr>
          <w:szCs w:val="24"/>
        </w:rPr>
        <w:t>Requirements</w:t>
      </w:r>
    </w:p>
    <w:p w14:paraId="1AA7903D" w14:textId="4C35162C" w:rsidR="00E30BDD" w:rsidRPr="00E212F3" w:rsidRDefault="00000000" w:rsidP="00E212F3">
      <w:pPr>
        <w:rPr>
          <w:szCs w:val="24"/>
        </w:rPr>
      </w:pPr>
      <w:sdt>
        <w:sdtPr>
          <w:rPr>
            <w:szCs w:val="24"/>
          </w:rPr>
          <w:id w:val="1921136060"/>
          <w14:checkbox>
            <w14:checked w14:val="0"/>
            <w14:checkedState w14:val="2612" w14:font="MS Gothic"/>
            <w14:uncheckedState w14:val="2610" w14:font="MS Gothic"/>
          </w14:checkbox>
        </w:sdtPr>
        <w:sdtContent>
          <w:r w:rsidR="00AD26A9">
            <w:rPr>
              <w:rFonts w:ascii="MS Gothic" w:eastAsia="MS Gothic" w:hAnsi="MS Gothic" w:hint="eastAsia"/>
              <w:szCs w:val="24"/>
            </w:rPr>
            <w:t>☐</w:t>
          </w:r>
        </w:sdtContent>
      </w:sdt>
      <w:r w:rsidR="00AD26A9">
        <w:rPr>
          <w:szCs w:val="24"/>
        </w:rPr>
        <w:t xml:space="preserve"> </w:t>
      </w:r>
      <w:r w:rsidR="00E30BDD" w:rsidRPr="00E212F3">
        <w:rPr>
          <w:szCs w:val="24"/>
        </w:rPr>
        <w:t>Global</w:t>
      </w:r>
      <w:r w:rsidR="00415167" w:rsidRPr="00E212F3">
        <w:rPr>
          <w:szCs w:val="24"/>
        </w:rPr>
        <w:t xml:space="preserve">/Intercultural Graduation </w:t>
      </w:r>
      <w:r w:rsidR="00E30BDD" w:rsidRPr="00E212F3">
        <w:rPr>
          <w:szCs w:val="24"/>
        </w:rPr>
        <w:t>Requirements</w:t>
      </w:r>
    </w:p>
    <w:p w14:paraId="7B3D05A4" w14:textId="57459D26" w:rsidR="00415167" w:rsidRPr="00E212F3" w:rsidRDefault="00000000" w:rsidP="00E212F3">
      <w:pPr>
        <w:rPr>
          <w:szCs w:val="24"/>
        </w:rPr>
      </w:pPr>
      <w:sdt>
        <w:sdtPr>
          <w:rPr>
            <w:szCs w:val="24"/>
          </w:rPr>
          <w:id w:val="1679388209"/>
          <w14:checkbox>
            <w14:checked w14:val="0"/>
            <w14:checkedState w14:val="2612" w14:font="MS Gothic"/>
            <w14:uncheckedState w14:val="2610" w14:font="MS Gothic"/>
          </w14:checkbox>
        </w:sdtPr>
        <w:sdtContent>
          <w:r w:rsidR="00AD26A9">
            <w:rPr>
              <w:rFonts w:ascii="MS Gothic" w:eastAsia="MS Gothic" w:hAnsi="MS Gothic" w:hint="eastAsia"/>
              <w:szCs w:val="24"/>
            </w:rPr>
            <w:t>☐</w:t>
          </w:r>
        </w:sdtContent>
      </w:sdt>
      <w:r w:rsidR="00AD26A9">
        <w:rPr>
          <w:szCs w:val="24"/>
        </w:rPr>
        <w:t xml:space="preserve"> </w:t>
      </w:r>
      <w:r w:rsidR="00415167" w:rsidRPr="00E212F3">
        <w:rPr>
          <w:szCs w:val="24"/>
        </w:rPr>
        <w:t>Writing Enriched Graduation Requirements</w:t>
      </w:r>
    </w:p>
    <w:p w14:paraId="2955387F" w14:textId="32AC307C" w:rsidR="00E30BDD" w:rsidRPr="00E212F3" w:rsidRDefault="00000000" w:rsidP="00E212F3">
      <w:pPr>
        <w:rPr>
          <w:szCs w:val="24"/>
        </w:rPr>
      </w:pPr>
      <w:sdt>
        <w:sdtPr>
          <w:rPr>
            <w:szCs w:val="24"/>
          </w:rPr>
          <w:id w:val="992300047"/>
          <w14:checkbox>
            <w14:checked w14:val="1"/>
            <w14:checkedState w14:val="2612" w14:font="MS Gothic"/>
            <w14:uncheckedState w14:val="2610" w14:font="MS Gothic"/>
          </w14:checkbox>
        </w:sdtPr>
        <w:sdtContent>
          <w:r w:rsidR="000507F4">
            <w:rPr>
              <w:rFonts w:ascii="MS Gothic" w:eastAsia="MS Gothic" w:hAnsi="MS Gothic" w:hint="eastAsia"/>
              <w:szCs w:val="24"/>
            </w:rPr>
            <w:t>☒</w:t>
          </w:r>
        </w:sdtContent>
      </w:sdt>
      <w:r w:rsidR="00AD26A9">
        <w:rPr>
          <w:szCs w:val="24"/>
        </w:rPr>
        <w:t xml:space="preserve"> </w:t>
      </w:r>
      <w:r w:rsidR="00E07B5B">
        <w:rPr>
          <w:szCs w:val="24"/>
        </w:rPr>
        <w:t>Discipline Core</w:t>
      </w:r>
      <w:r w:rsidR="00E30BDD" w:rsidRPr="00E212F3">
        <w:rPr>
          <w:szCs w:val="24"/>
        </w:rPr>
        <w:t xml:space="preserve"> Requirements</w:t>
      </w:r>
      <w:r w:rsidR="00241817" w:rsidRPr="00E212F3">
        <w:rPr>
          <w:szCs w:val="24"/>
        </w:rPr>
        <w:t xml:space="preserve"> in Program</w:t>
      </w:r>
    </w:p>
    <w:p w14:paraId="45652CCA" w14:textId="4D7EC7C1" w:rsidR="00E30BDD" w:rsidRPr="00E212F3" w:rsidRDefault="00000000" w:rsidP="00E212F3">
      <w:pPr>
        <w:rPr>
          <w:szCs w:val="24"/>
        </w:rPr>
      </w:pPr>
      <w:sdt>
        <w:sdtPr>
          <w:rPr>
            <w:szCs w:val="24"/>
          </w:rPr>
          <w:id w:val="939269311"/>
          <w14:checkbox>
            <w14:checked w14:val="0"/>
            <w14:checkedState w14:val="2612" w14:font="MS Gothic"/>
            <w14:uncheckedState w14:val="2610" w14:font="MS Gothic"/>
          </w14:checkbox>
        </w:sdtPr>
        <w:sdtContent>
          <w:r w:rsidR="00AD26A9">
            <w:rPr>
              <w:rFonts w:ascii="MS Gothic" w:eastAsia="MS Gothic" w:hAnsi="MS Gothic" w:hint="eastAsia"/>
              <w:szCs w:val="24"/>
            </w:rPr>
            <w:t>☐</w:t>
          </w:r>
        </w:sdtContent>
      </w:sdt>
      <w:r w:rsidR="00AD26A9">
        <w:rPr>
          <w:szCs w:val="24"/>
        </w:rPr>
        <w:t xml:space="preserve"> </w:t>
      </w:r>
      <w:r w:rsidR="00E30BDD" w:rsidRPr="00E212F3">
        <w:rPr>
          <w:szCs w:val="24"/>
        </w:rPr>
        <w:t xml:space="preserve">Elective </w:t>
      </w:r>
      <w:r w:rsidR="00E07B5B">
        <w:rPr>
          <w:szCs w:val="24"/>
        </w:rPr>
        <w:t xml:space="preserve">Core </w:t>
      </w:r>
      <w:r w:rsidR="00E30BDD" w:rsidRPr="00E212F3">
        <w:rPr>
          <w:szCs w:val="24"/>
        </w:rPr>
        <w:t>Requirements</w:t>
      </w:r>
      <w:r w:rsidR="00241817" w:rsidRPr="00E212F3">
        <w:rPr>
          <w:szCs w:val="24"/>
        </w:rPr>
        <w:t xml:space="preserve"> in Program</w:t>
      </w:r>
    </w:p>
    <w:p w14:paraId="0661C210" w14:textId="00BAA6AA" w:rsidR="00241817" w:rsidRDefault="00000000" w:rsidP="00E212F3">
      <w:pPr>
        <w:rPr>
          <w:szCs w:val="24"/>
        </w:rPr>
      </w:pPr>
      <w:sdt>
        <w:sdtPr>
          <w:rPr>
            <w:szCs w:val="24"/>
          </w:rPr>
          <w:id w:val="-2134784256"/>
          <w14:checkbox>
            <w14:checked w14:val="0"/>
            <w14:checkedState w14:val="2612" w14:font="MS Gothic"/>
            <w14:uncheckedState w14:val="2610" w14:font="MS Gothic"/>
          </w14:checkbox>
        </w:sdtPr>
        <w:sdtContent>
          <w:r w:rsidR="001F4C3E">
            <w:rPr>
              <w:rFonts w:ascii="MS Gothic" w:eastAsia="MS Gothic" w:hAnsi="MS Gothic" w:hint="eastAsia"/>
              <w:szCs w:val="24"/>
            </w:rPr>
            <w:t>☐</w:t>
          </w:r>
        </w:sdtContent>
      </w:sdt>
      <w:r w:rsidR="001F4C3E">
        <w:rPr>
          <w:szCs w:val="24"/>
        </w:rPr>
        <w:t xml:space="preserve"> </w:t>
      </w:r>
      <w:r w:rsidR="00E07B5B">
        <w:rPr>
          <w:szCs w:val="24"/>
        </w:rPr>
        <w:t xml:space="preserve">Open </w:t>
      </w:r>
      <w:r w:rsidR="00241817" w:rsidRPr="00E212F3">
        <w:rPr>
          <w:szCs w:val="24"/>
        </w:rPr>
        <w:t>Elective</w:t>
      </w:r>
    </w:p>
    <w:p w14:paraId="79FDDAC1" w14:textId="4143E5CA" w:rsidR="001F4C3E" w:rsidRPr="00E212F3" w:rsidRDefault="001F4C3E" w:rsidP="00E212F3">
      <w:pPr>
        <w:rPr>
          <w:szCs w:val="24"/>
        </w:rPr>
      </w:pPr>
      <w:r>
        <w:rPr>
          <w:szCs w:val="24"/>
        </w:rPr>
        <w:t xml:space="preserve">Other: </w:t>
      </w:r>
      <w:sdt>
        <w:sdtPr>
          <w:rPr>
            <w:szCs w:val="24"/>
          </w:rPr>
          <w:id w:val="-196702076"/>
          <w:placeholder>
            <w:docPart w:val="0F37C356B7854FC2B789BBCCC1BE3949"/>
          </w:placeholder>
        </w:sdtPr>
        <w:sdtContent>
          <w:r w:rsidRPr="00ED4D6C">
            <w:rPr>
              <w:szCs w:val="24"/>
            </w:rPr>
            <w:t xml:space="preserve">MECH 2510 and MECH 2515 are corequisites and must be taken together.</w:t>
          </w:r>
        </w:sdtContent>
      </w:sdt>
    </w:p>
    <w:p w14:paraId="2ECDE52E" w14:textId="77777777" w:rsidR="00597FCB" w:rsidRPr="00597FCB" w:rsidRDefault="00597FCB" w:rsidP="00597FCB">
      <w:pPr>
        <w:rPr>
          <w:sz w:val="12"/>
          <w:szCs w:val="12"/>
        </w:rPr>
      </w:pPr>
    </w:p>
    <w:p w14:paraId="1DF5FDD0" w14:textId="0A39C065" w:rsidR="00597FCB" w:rsidRPr="001F4C3E" w:rsidRDefault="00CE081B" w:rsidP="00597FCB">
      <w:pPr>
        <w:rPr>
          <w:sz w:val="12"/>
          <w:szCs w:val="12"/>
        </w:rPr>
      </w:pPr>
      <w:r>
        <w:rPr>
          <w:noProof/>
        </w:rPr>
        <mc:AlternateContent>
          <mc:Choice Requires="wps">
            <w:drawing>
              <wp:anchor distT="0" distB="0" distL="114300" distR="114300" simplePos="0" relativeHeight="251665408" behindDoc="0" locked="0" layoutInCell="1" allowOverlap="1" wp14:anchorId="64969EC8" wp14:editId="0156526D">
                <wp:simplePos x="0" y="0"/>
                <wp:positionH relativeFrom="column">
                  <wp:posOffset>0</wp:posOffset>
                </wp:positionH>
                <wp:positionV relativeFrom="paragraph">
                  <wp:posOffset>0</wp:posOffset>
                </wp:positionV>
                <wp:extent cx="6448425" cy="0"/>
                <wp:effectExtent l="0" t="0" r="0" b="0"/>
                <wp:wrapNone/>
                <wp:docPr id="1781700046"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48425" cy="0"/>
                        </a:xfrm>
                        <a:prstGeom prst="line">
                          <a:avLst/>
                        </a:prstGeom>
                        <a:ln w="19050">
                          <a:solidFill>
                            <a:srgbClr val="275D38"/>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A299756" id="Straight Connector 1" o:spid="_x0000_s1026" alt="&quot;&quot;"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0,0" to="507.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" strokecolor="#275d38" strokeweight="1.5pt">
                <v:stroke joinstyle="miter"/>
              </v:line>
            </w:pict>
          </mc:Fallback>
        </mc:AlternateContent>
      </w:r>
    </w:p>
    <w:p w14:paraId="1492A5CC" w14:textId="3AF5CD08" w:rsidR="00723A53" w:rsidRPr="00D831C4" w:rsidRDefault="003E2D5E" w:rsidP="00D831C4">
      <w:pPr>
        <w:pStyle w:val="Heading2"/>
        <w:rPr>
          <w:rFonts w:cs="Times New Roman"/>
          <w:sz w:val="32"/>
        </w:rPr>
      </w:pPr>
      <w:r>
        <w:rPr>
          <w:rFonts w:cs="Times New Roman"/>
          <w:sz w:val="32"/>
        </w:rPr>
        <w:t>Instructor</w:t>
      </w:r>
      <w:r w:rsidR="00723A53" w:rsidRPr="00D831C4">
        <w:rPr>
          <w:rFonts w:cs="Times New Roman"/>
          <w:sz w:val="32"/>
        </w:rPr>
        <w:t xml:space="preserve"> Information</w:t>
      </w:r>
    </w:p>
    <w:p w14:paraId="030989CD" w14:textId="665C32FA" w:rsidR="000532F7" w:rsidRPr="00D831C4" w:rsidRDefault="004764E9" w:rsidP="00D831C4">
      <w:pPr>
        <w:rPr>
          <w:szCs w:val="24"/>
        </w:rPr>
      </w:pPr>
      <w:r w:rsidRPr="00D831C4">
        <w:rPr>
          <w:b/>
          <w:szCs w:val="24"/>
        </w:rPr>
        <w:t>Instructor</w:t>
      </w:r>
      <w:r w:rsidR="006F3031" w:rsidRPr="00D831C4">
        <w:rPr>
          <w:b/>
          <w:szCs w:val="24"/>
        </w:rPr>
        <w:t xml:space="preserve"> Name</w:t>
      </w:r>
      <w:r w:rsidRPr="00D831C4">
        <w:rPr>
          <w:b/>
          <w:szCs w:val="24"/>
        </w:rPr>
        <w:t>:</w:t>
      </w:r>
      <w:r w:rsidR="002A3793" w:rsidRPr="00D831C4">
        <w:rPr>
          <w:szCs w:val="24"/>
        </w:rPr>
        <w:t xml:space="preserve"> Tim Hakala</w:t>
      </w:r>
      <w:sdt>
        <w:sdtPr>
          <w:rPr>
            <w:szCs w:val="24"/>
          </w:rPr>
          <w:id w:val="-1119687672"/>
          <w:placeholder>
            <w:docPart w:val="AFBB301D0A494576B028760164F776F3"/>
          </w:placeholder>
        </w:sdtPr>
        <w:sdtContent>
          <w:r w:rsidR="000507F4">
            <w:rPr>
              <w:szCs w:val="24"/>
            </w:rPr>
            <w:t>Tim Hakala</w:t>
          </w:r>
        </w:sdtContent>
      </w:sdt>
    </w:p>
    <w:p>
      <w:pPr>
        <w:rPr>
          <w:szCs w:val="24"/>
        </w:rPr>
      </w:pPr>
      <w:r>
        <w:rPr>
          <w:b/>
          <w:bCs/>
          <w:szCs w:val="24"/>
        </w:rPr>
        <w:t xml:space="preserve">Email: </w:t>
      </w:r>
      <w:r>
        <w:rPr>
          <w:szCs w:val="24"/>
        </w:rPr>
        <w:t xml:space="preserve">thakala@uvu.edu</w:t>
      </w:r>
    </w:p>
    <w:p>
      <w:pPr>
        <w:rPr>
          <w:szCs w:val="24"/>
        </w:rPr>
      </w:pPr>
      <w:r>
        <w:rPr>
          <w:b/>
          <w:bCs/>
          <w:szCs w:val="24"/>
        </w:rPr>
        <w:t>Office: GT 619A</w:t>
      </w:r>
      <w:r>
        <w:rPr>
          <w:szCs w:val="24"/>
        </w:rPr>
      </w:r>
    </w:p>
    <w:p>
      <w:pPr>
        <w:rPr>
          <w:szCs w:val="24"/>
        </w:rPr>
      </w:pPr>
      <w:r>
        <w:rPr>
          <w:b/>
          <w:bCs/>
          <w:szCs w:val="24"/>
        </w:rPr>
        <w:t>Office Hours: Mon/Wed 10:30 a.m.–12:00 p.m. and Tue/Thu 6:15–7:15 p.m., held in GT 517 immediately following each lab block. Outside those windows, find me in GT 619A.</w:t>
      </w:r>
      <w:r>
        <w:rPr>
          <w:szCs w:val="24"/>
        </w:rPr>
      </w:r>
    </w:p>
    <w:p>
      <w:pPr>
        <w:rPr>
          <w:szCs w:val="24"/>
        </w:rPr>
      </w:pPr>
      <w:r>
        <w:rPr>
          <w:szCs w:val="24"/>
        </w:rPr>
        <w:t>MECH 2510 and MECH 2515 are corequisites, so every student in the lecture course is also in a lab section and on campus twice a week — these hours reach everyone. If neither window works, email me and we will find a time.</w:t>
      </w:r>
    </w:p>
    <w:p w14:paraId="445D5114" w14:textId="77777777" w:rsidR="001F4C3E" w:rsidRPr="001F4C3E" w:rsidRDefault="001F4C3E" w:rsidP="001F4C3E">
      <w:pPr>
        <w:rPr>
          <w:sz w:val="12"/>
          <w:szCs w:val="12"/>
        </w:rPr>
      </w:pPr>
    </w:p>
    <w:p w14:paraId="4EFF4961" w14:textId="1472E495" w:rsidR="001F4C3E" w:rsidRPr="001F4C3E" w:rsidRDefault="00CE081B" w:rsidP="001F4C3E">
      <w:pPr>
        <w:rPr>
          <w:sz w:val="12"/>
          <w:szCs w:val="12"/>
        </w:rPr>
      </w:pPr>
      <w:r>
        <w:rPr>
          <w:noProof/>
        </w:rPr>
        <mc:AlternateContent>
          <mc:Choice Requires="wps">
            <w:drawing>
              <wp:anchor distT="0" distB="0" distL="114300" distR="114300" simplePos="0" relativeHeight="251667456" behindDoc="0" locked="0" layoutInCell="1" allowOverlap="1" wp14:anchorId="16B7E81F" wp14:editId="2850A563">
                <wp:simplePos x="0" y="0"/>
                <wp:positionH relativeFrom="column">
                  <wp:posOffset>0</wp:posOffset>
                </wp:positionH>
                <wp:positionV relativeFrom="paragraph">
                  <wp:posOffset>0</wp:posOffset>
                </wp:positionV>
                <wp:extent cx="6448425" cy="0"/>
                <wp:effectExtent l="0" t="0" r="0" b="0"/>
                <wp:wrapNone/>
                <wp:docPr id="2025441737"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48425" cy="0"/>
                        </a:xfrm>
                        <a:prstGeom prst="line">
                          <a:avLst/>
                        </a:prstGeom>
                        <a:ln w="19050">
                          <a:solidFill>
                            <a:srgbClr val="275D38"/>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D132FD7" id="Straight Connector 1" o:spid="_x0000_s1026" alt="&quot;&quot;"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0,0" to="507.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" strokecolor="#275d38" strokeweight="1.5pt">
                <v:stroke joinstyle="miter"/>
              </v:line>
            </w:pict>
          </mc:Fallback>
        </mc:AlternateContent>
      </w:r>
    </w:p>
    <w:p w14:paraId="681C2AAA" w14:textId="0EC55BBE" w:rsidR="00190888" w:rsidRDefault="00466F5D" w:rsidP="00D831C4">
      <w:pPr>
        <w:pStyle w:val="Heading2"/>
        <w:rPr>
          <w:rFonts w:cs="Times New Roman"/>
          <w:sz w:val="32"/>
        </w:rPr>
      </w:pPr>
      <w:r w:rsidRPr="00D831C4">
        <w:rPr>
          <w:rFonts w:cs="Times New Roman"/>
          <w:sz w:val="32"/>
        </w:rPr>
        <w:t>Student Learning Outcomes</w:t>
      </w:r>
    </w:p>
    <w:p w14:paraId="47EA3129" w14:textId="77777777" w:rsidR="00BB4F35" w:rsidRPr="00BB4F35" w:rsidRDefault="00BB4F35" w:rsidP="00BB4F35"/>
    <w:sdt>
      <w:sdtPr>
        <w:id w:val="-742486645"/>
        <w:placeholder>
          <w:docPart w:val="5426C29FCFE14DA2AB5C15B91D6D47E6"/>
        </w:placeholder>
        <w15:appearance w15:val="hidden"/>
      </w:sdtPr>
      <w:sdtContent>
        <w:sdt>
          <w:sdtPr>
            <w:rPr>
              <w:szCs w:val="24"/>
            </w:rPr>
            <w:id w:val="1804267337"/>
            <w:placeholder>
              <w:docPart w:val="E9500863095F415EB764ED8C60B47097"/>
            </w:placeholder>
          </w:sdtPr>
          <w:sdtContent>
            <w:p>
              <w:pPr>
                <w:rPr>
                  <w:b/>
                  <w:bCs/>
                  <w:szCs w:val="24"/>
                </w:rPr>
              </w:pPr>
              <w:r>
                <w:rPr>
                  <w:b/>
                  <w:bCs/>
                  <w:szCs w:val="24"/>
                </w:rPr>
                <w:t xml:space="preserve">MECH 2510 — upon successful completion, students should be able to:</w:t>
              </w:r>
            </w:p>
            <w:p>
              <w:pPr>
                <w:rPr>
                  <w:szCs w:val="24"/>
                </w:rPr>
              </w:pPr>
              <w:r>
                <w:rPr>
                  <w:szCs w:val="24"/>
                </w:rPr>
              </w:r>
            </w:p>
            <w:p>
              <w:pPr>
                <w:numPr>
                  <w:ilvl w:val="0"/>
                  <w:numId w:val="9"/>
                </w:numPr>
                <w:rPr>
                  <w:szCs w:val="24"/>
                </w:rPr>
              </w:pPr>
              <w:r>
                <w:rPr>
                  <w:szCs w:val="24"/>
                </w:rPr>
                <w:t xml:space="preserve">Select an appropriate sensor for a stated industrial measurement task and justify the choice from datasheet specifications, including range, resolution, accuracy, repeatability, response time, and environmental rating.</w:t>
              </w:r>
            </w:p>
            <w:p>
              <w:pPr>
                <w:numPr>
                  <w:ilvl w:val="0"/>
                  <w:numId w:val="9"/>
                </w:numPr>
                <w:rPr>
                  <w:szCs w:val="24"/>
                </w:rPr>
              </w:pPr>
              <w:r>
                <w:rPr>
                  <w:szCs w:val="24"/>
                </w:rPr>
                <w:t xml:space="preserve">Explain the operating principle of inductive, capacitive, photoelectric, and ultrasonic proximity sensors, and predict which target materials and conditions will cause each to fail.</w:t>
              </w:r>
            </w:p>
            <w:p>
              <w:pPr>
                <w:numPr>
                  <w:ilvl w:val="0"/>
                  <w:numId w:val="9"/>
                </w:numPr>
                <w:rPr>
                  <w:szCs w:val="24"/>
                </w:rPr>
              </w:pPr>
              <w:r>
                <w:rPr>
                  <w:szCs w:val="24"/>
                </w:rPr>
                <w:t xml:space="preserve">Determine a sensor's output type — PNP or NPN, discrete or analog, two-, three-, or four-wire — from its part number and datasheet, and specify correct interfacing to a PLC or microprocessor input.</w:t>
              </w:r>
            </w:p>
            <w:p>
              <w:pPr>
                <w:numPr>
                  <w:ilvl w:val="0"/>
                  <w:numId w:val="9"/>
                </w:numPr>
                <w:rPr>
                  <w:szCs w:val="24"/>
                </w:rPr>
              </w:pPr>
              <w:r>
                <w:rPr>
                  <w:szCs w:val="24"/>
                </w:rPr>
                <w:t xml:space="preserve">Apply signal conditioning methods — amplification, filtering, cold-junction compensation, linearization, and analog-to-digital conversion — to make a raw sensor output usable by a controller.</w:t>
              </w:r>
            </w:p>
            <w:p>
              <w:pPr>
                <w:numPr>
                  <w:ilvl w:val="0"/>
                  <w:numId w:val="9"/>
                </w:numPr>
                <w:rPr>
                  <w:szCs w:val="24"/>
                </w:rPr>
              </w:pPr>
              <w:r>
                <w:rPr>
                  <w:szCs w:val="24"/>
                </w:rPr>
                <w:t xml:space="preserve">Calculate speed and position from incremental encoder output, accounting for pulses per revolution, counting mode, and resulting resolution.</w:t>
              </w:r>
            </w:p>
            <w:p>
              <w:pPr>
                <w:numPr>
                  <w:ilvl w:val="0"/>
                  <w:numId w:val="9"/>
                </w:numPr>
                <w:rPr>
                  <w:szCs w:val="24"/>
                </w:rPr>
              </w:pPr>
              <w:r>
                <w:rPr>
                  <w:szCs w:val="24"/>
                </w:rPr>
                <w:t xml:space="preserve">Describe the role of smart sensors and IO-Link in providing diagnostic and process data beyond a simple measured value.</w:t>
              </w:r>
            </w:p>
            <w:p>
              <w:pPr>
                <w:numPr>
                  <w:ilvl w:val="0"/>
                  <w:numId w:val="9"/>
                </w:numPr>
                <w:rPr>
                  <w:szCs w:val="24"/>
                </w:rPr>
              </w:pPr>
              <w:r>
                <w:rPr>
                  <w:szCs w:val="24"/>
                </w:rPr>
                <w:t xml:space="preserve">Describe the function of safety-rated sensing devices and explain why they are architecturally distinct from standard sensors.</w:t>
              </w:r>
            </w:p>
            <w:p>
              <w:pPr>
                <w:numPr>
                  <w:ilvl w:val="0"/>
                  <w:numId w:val="9"/>
                </w:numPr>
                <w:rPr>
                  <w:szCs w:val="24"/>
                </w:rPr>
              </w:pPr>
              <w:r>
                <w:rPr>
                  <w:szCs w:val="24"/>
                </w:rPr>
                <w:t xml:space="preserve">Describe how variable speed drives and industrial Ethernet protocols are applied in industrial control settings.</w:t>
              </w:r>
            </w:p>
            <w:p>
              <w:pPr>
                <w:rPr>
                  <w:szCs w:val="24"/>
                </w:rPr>
              </w:pPr>
              <w:r>
                <w:rPr>
                  <w:szCs w:val="24"/>
                </w:rPr>
              </w:r>
            </w:p>
            <w:p>
              <w:pPr>
                <w:rPr>
                  <w:b/>
                  <w:bCs/>
                  <w:szCs w:val="24"/>
                </w:rPr>
              </w:pPr>
              <w:r>
                <w:rPr>
                  <w:b/>
                  <w:bCs/>
                  <w:szCs w:val="24"/>
                </w:rPr>
                <w:t xml:space="preserve">MECH 2515 — upon successful completion, students should be able to:</w:t>
              </w:r>
            </w:p>
            <w:p>
              <w:pPr>
                <w:rPr>
                  <w:szCs w:val="24"/>
                </w:rPr>
              </w:pPr>
              <w:r>
                <w:rPr>
                  <w:szCs w:val="24"/>
                </w:rPr>
              </w:r>
            </w:p>
            <w:p>
              <w:pPr>
                <w:numPr>
                  <w:ilvl w:val="0"/>
                  <w:numId w:val="901"/>
                </w:numPr>
                <w:rPr>
                  <w:szCs w:val="24"/>
                </w:rPr>
              </w:pPr>
              <w:r>
                <w:rPr>
                  <w:szCs w:val="24"/>
                </w:rPr>
                <w:t xml:space="preserve">Install, align, and adjust proximity and photoelectric sensors, and verify operation against the manufacturer's specified sensing distance.</w:t>
              </w:r>
            </w:p>
            <w:p>
              <w:pPr>
                <w:numPr>
                  <w:ilvl w:val="0"/>
                  <w:numId w:val="901"/>
                </w:numPr>
                <w:rPr>
                  <w:szCs w:val="24"/>
                </w:rPr>
              </w:pPr>
              <w:r>
                <w:rPr>
                  <w:szCs w:val="24"/>
                </w:rPr>
                <w:t xml:space="preserve">Wire both PNP and NPN discrete sensors correctly to PLC inputs, and recognize the failure signature of a sourcing/sinking mismatch.</w:t>
              </w:r>
            </w:p>
            <w:p>
              <w:pPr>
                <w:numPr>
                  <w:ilvl w:val="0"/>
                  <w:numId w:val="901"/>
                </w:numPr>
                <w:rPr>
                  <w:szCs w:val="24"/>
                </w:rPr>
              </w:pPr>
              <w:r>
                <w:rPr>
                  <w:szCs w:val="24"/>
                </w:rPr>
                <w:t xml:space="preserve">Calibrate and scale an analog sensor — pressure transducer, RTD, or thermocouple — into engineering units, and quantify the resulting measurement error.</w:t>
              </w:r>
            </w:p>
            <w:p>
              <w:pPr>
                <w:numPr>
                  <w:ilvl w:val="0"/>
                  <w:numId w:val="901"/>
                </w:numPr>
                <w:rPr>
                  <w:szCs w:val="24"/>
                </w:rPr>
              </w:pPr>
              <w:r>
                <w:rPr>
                  <w:szCs w:val="24"/>
                </w:rPr>
                <w:t xml:space="preserve">Measure rotational speed and angular position using an incremental encoder.</w:t>
              </w:r>
            </w:p>
            <w:p>
              <w:pPr>
                <w:numPr>
                  <w:ilvl w:val="0"/>
                  <w:numId w:val="901"/>
                </w:numPr>
                <w:rPr>
                  <w:szCs w:val="24"/>
                </w:rPr>
              </w:pPr>
              <w:r>
                <w:rPr>
                  <w:szCs w:val="24"/>
                </w:rPr>
                <w:t xml:space="preserve">Diagnose a non-functioning sensor circuit using a multimeter and a systematic troubleshooting procedure, isolating the fault to supply, sensor, wiring, or input card.</w:t>
              </w:r>
            </w:p>
            <w:p>
              <w:pPr>
                <w:numPr>
                  <w:ilvl w:val="0"/>
                  <w:numId w:val="901"/>
                </w:numPr>
                <w:rPr>
                  <w:szCs w:val="24"/>
                </w:rPr>
              </w:pPr>
              <w:r>
                <w:rPr>
                  <w:szCs w:val="24"/>
                </w:rPr>
                <w:t xml:space="preserve">Document lab work to industry standard, including exact part numbers, wiring records, and calibration data sufficient for another technician to reproduce the result.</w:t>
              </w:r>
            </w:p>
          </w:sdtContent>
        </w:sdt>
      </w:sdtContent>
    </w:sdt>
    <w:p w14:paraId="0FFF59DD" w14:textId="77777777" w:rsidR="001F4C3E" w:rsidRPr="001F4C3E" w:rsidRDefault="001F4C3E" w:rsidP="001F4C3E">
      <w:pPr>
        <w:rPr>
          <w:sz w:val="12"/>
          <w:szCs w:val="12"/>
        </w:rPr>
      </w:pPr>
    </w:p>
    <w:p w14:paraId="68551CD0" w14:textId="599769FB" w:rsidR="001F4C3E" w:rsidRPr="001F4C3E" w:rsidRDefault="00CE081B" w:rsidP="001F4C3E">
      <w:pPr>
        <w:rPr>
          <w:sz w:val="12"/>
          <w:szCs w:val="12"/>
        </w:rPr>
      </w:pPr>
      <w:r>
        <w:rPr>
          <w:noProof/>
        </w:rPr>
        <mc:AlternateContent>
          <mc:Choice Requires="wps">
            <w:drawing>
              <wp:anchor distT="0" distB="0" distL="114300" distR="114300" simplePos="0" relativeHeight="251669504" behindDoc="0" locked="0" layoutInCell="1" allowOverlap="1" wp14:anchorId="20C9B7E6" wp14:editId="75A0B3BD">
                <wp:simplePos x="0" y="0"/>
                <wp:positionH relativeFrom="column">
                  <wp:posOffset>0</wp:posOffset>
                </wp:positionH>
                <wp:positionV relativeFrom="paragraph">
                  <wp:posOffset>-635</wp:posOffset>
                </wp:positionV>
                <wp:extent cx="6448425" cy="0"/>
                <wp:effectExtent l="0" t="0" r="0" b="0"/>
                <wp:wrapNone/>
                <wp:docPr id="603641612"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48425" cy="0"/>
                        </a:xfrm>
                        <a:prstGeom prst="line">
                          <a:avLst/>
                        </a:prstGeom>
                        <a:ln w="19050">
                          <a:solidFill>
                            <a:srgbClr val="275D38"/>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270FF930" id="Straight Connector 1" o:spid="_x0000_s1026" alt="&quot;&quot;"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0,-.05pt" to="507.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" strokecolor="#275d38" strokeweight="1.5pt">
                <v:stroke joinstyle="miter"/>
              </v:line>
            </w:pict>
          </mc:Fallback>
        </mc:AlternateContent>
      </w:r>
    </w:p>
    <w:p w14:paraId="0B357594" w14:textId="491DE0F5" w:rsidR="00F2664A" w:rsidRPr="00D831C4" w:rsidRDefault="00923632" w:rsidP="00D831C4">
      <w:pPr>
        <w:pStyle w:val="Heading2"/>
        <w:rPr>
          <w:rFonts w:cs="Times New Roman"/>
          <w:sz w:val="32"/>
        </w:rPr>
      </w:pPr>
      <w:r w:rsidRPr="00D831C4">
        <w:rPr>
          <w:rFonts w:cs="Times New Roman"/>
          <w:sz w:val="32"/>
        </w:rPr>
        <w:t>Course Materials</w:t>
      </w:r>
      <w:r w:rsidR="0058339F">
        <w:rPr>
          <w:rFonts w:cs="Times New Roman"/>
          <w:sz w:val="32"/>
        </w:rPr>
        <w:t xml:space="preserve"> and Texts</w:t>
      </w:r>
    </w:p>
    <w:p>
      <w:pPr>
        <w:rPr>
          <w:szCs w:val="24"/>
        </w:rPr>
      </w:pPr>
      <w:r>
        <w:rPr>
          <w:szCs w:val="24"/>
        </w:rPr>
      </w:r>
    </w:p>
    <w:p>
      <w:pPr>
        <w:rPr>
          <w:szCs w:val="24"/>
        </w:rPr>
      </w:pPr>
      <w:r>
        <w:rPr>
          <w:szCs w:val="24"/>
        </w:rPr>
        <w:t>No textbook purchase is required at this time. Candidate texts are still under review, and assigned readings are provided in Canvas at no cost. If a text is adopted later in the semester, you will be given notice well before anything is required of you — do not buy a book on speculation.</w:t>
      </w:r>
    </w:p>
    <w:p>
      <w:pPr>
        <w:rPr>
          <w:szCs w:val="24"/>
        </w:rPr>
      </w:pPr>
      <w:r>
        <w:rPr>
          <w:szCs w:val="24"/>
        </w:rPr>
      </w:r>
    </w:p>
    <w:p>
      <w:pPr>
        <w:rPr>
          <w:szCs w:val="24"/>
        </w:rPr>
      </w:pPr>
      <w:r>
        <w:rPr>
          <w:szCs w:val="24"/>
        </w:rPr>
        <w:t>Among the titles under consideration: Instrumentation and Control Systems, William Bolton, 3rd ed., Elsevier/Newnes, 2021 — it matches the sensor, transducer, and signal-conditioning core of these courses. No decision has been made.</w:t>
      </w:r>
    </w:p>
    <w:p>
      <w:pPr>
        <w:ind w:left="720"/>
        <w:rPr>
          <w:szCs w:val="24"/>
        </w:rPr>
      </w:pPr>
      <w:r>
        <w:rPr>
          <w:szCs w:val="24"/>
        </w:rPr>
        <w:t xml:space="preserve">https://www.amazon.com/Instrumentation-Control-Systems-William-Bolton/dp/0128234717</w:t>
      </w:r>
    </w:p>
    <w:p>
      <w:pPr>
        <w:rPr>
          <w:szCs w:val="24"/>
        </w:rPr>
      </w:pPr>
      <w:r>
        <w:rPr>
          <w:szCs w:val="24"/>
        </w:rPr>
      </w:r>
    </w:p>
    <w:p>
      <w:pPr>
        <w:rPr>
          <w:szCs w:val="24"/>
        </w:rPr>
      </w:pPr>
      <w:r>
        <w:rPr>
          <w:szCs w:val="24"/>
        </w:rPr>
        <w:t xml:space="preserve">The previously used text — Bartelt, Industrial Control Electronics, 3rd ed. (2005) — is out of print and has no newer edition.</w:t>
      </w:r>
    </w:p>
    <w:p>
      <w:pPr>
        <w:rPr>
          <w:szCs w:val="24"/>
        </w:rPr>
      </w:pPr>
      <w:r>
        <w:rPr>
          <w:szCs w:val="24"/>
        </w:rPr>
      </w:r>
    </w:p>
    <w:p>
      <w:pPr>
        <w:rPr>
          <w:szCs w:val="24"/>
        </w:rPr>
      </w:pPr>
      <w:r>
        <w:rPr>
          <w:szCs w:val="24"/>
        </w:rPr>
        <w:t xml:space="preserve">Supplemental references, manufacturer datasheets, and application notes will be posted in Canvas and are free. You are expected to read manufacturer datasheets in this course — that is the actual literature of the trade.</w:t>
      </w:r>
    </w:p>
    <w:p>
      <w:pPr>
        <w:rPr>
          <w:szCs w:val="24"/>
        </w:rPr>
      </w:pPr>
      <w:r>
        <w:rPr>
          <w:szCs w:val="24"/>
        </w:rPr>
      </w:r>
    </w:p>
    <w:p w14:paraId="6FF4B0C8" w14:textId="77777777" w:rsidR="0058339F" w:rsidRDefault="0058339F" w:rsidP="0058339F">
      <w:pPr>
        <w:rPr>
          <w:b/>
          <w:sz w:val="12"/>
          <w:szCs w:val="12"/>
        </w:rPr>
      </w:pPr>
    </w:p>
    <w:p w14:paraId="69A80E34" w14:textId="6527F194" w:rsidR="00CE081B" w:rsidRPr="001760C9" w:rsidRDefault="00CE081B" w:rsidP="0058339F">
      <w:pPr>
        <w:rPr>
          <w:b/>
          <w:sz w:val="12"/>
          <w:szCs w:val="12"/>
        </w:rPr>
      </w:pPr>
      <w:r>
        <w:rPr>
          <w:noProof/>
        </w:rPr>
        <mc:AlternateContent>
          <mc:Choice Requires="wps">
            <w:drawing>
              <wp:anchor distT="0" distB="0" distL="114300" distR="114300" simplePos="0" relativeHeight="251671552" behindDoc="0" locked="0" layoutInCell="1" allowOverlap="1" wp14:anchorId="486BAAC9" wp14:editId="6583A9B3">
                <wp:simplePos x="0" y="0"/>
                <wp:positionH relativeFrom="column">
                  <wp:posOffset>0</wp:posOffset>
                </wp:positionH>
                <wp:positionV relativeFrom="paragraph">
                  <wp:posOffset>-635</wp:posOffset>
                </wp:positionV>
                <wp:extent cx="6448425" cy="0"/>
                <wp:effectExtent l="0" t="0" r="0" b="0"/>
                <wp:wrapNone/>
                <wp:docPr id="1046270478"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48425" cy="0"/>
                        </a:xfrm>
                        <a:prstGeom prst="line">
                          <a:avLst/>
                        </a:prstGeom>
                        <a:ln w="19050">
                          <a:solidFill>
                            <a:srgbClr val="275D38"/>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07472F57" id="Straight Connector 1" o:spid="_x0000_s1026" alt="&quot;&quot;"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0,-.05pt" to="507.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" strokecolor="#275d38" strokeweight="1.5pt">
                <v:stroke joinstyle="miter"/>
              </v:line>
            </w:pict>
          </mc:Fallback>
        </mc:AlternateContent>
      </w:r>
    </w:p>
    <w:p w14:paraId="335041EF" w14:textId="3529C3DA" w:rsidR="00E03FD2" w:rsidRDefault="00E03FD2" w:rsidP="00D831C4">
      <w:pPr>
        <w:pStyle w:val="Heading2"/>
        <w:rPr>
          <w:rFonts w:cs="Times New Roman"/>
          <w:sz w:val="32"/>
        </w:rPr>
      </w:pPr>
      <w:r w:rsidRPr="00D831C4">
        <w:rPr>
          <w:rFonts w:cs="Times New Roman"/>
          <w:sz w:val="32"/>
        </w:rPr>
        <w:t>Cour</w:t>
      </w:r>
      <w:r w:rsidR="004D20D5" w:rsidRPr="00D831C4">
        <w:rPr>
          <w:rFonts w:cs="Times New Roman"/>
          <w:sz w:val="32"/>
        </w:rPr>
        <w:t xml:space="preserve">se </w:t>
      </w:r>
      <w:r w:rsidR="00342378">
        <w:rPr>
          <w:rFonts w:cs="Times New Roman"/>
          <w:sz w:val="32"/>
        </w:rPr>
        <w:t>Requirements</w:t>
      </w:r>
    </w:p>
    <w:p w14:paraId="4C951140" w14:textId="77777777" w:rsidR="00342378" w:rsidRPr="00342378" w:rsidRDefault="00342378" w:rsidP="00342378">
      <w:pPr>
        <w:rPr>
          <w:sz w:val="12"/>
          <w:szCs w:val="12"/>
        </w:rPr>
      </w:pPr>
    </w:p>
    <w:p w14:paraId="5CF65FC5" w14:textId="18A9AAC3" w:rsidR="00DF6BD5" w:rsidRDefault="00BD7292" w:rsidP="00342378">
      <w:pPr>
        <w:rPr>
          <w:b/>
          <w:bCs/>
        </w:rPr>
      </w:pPr>
      <w:r>
        <w:rPr>
          <w:b/>
          <w:bCs/>
        </w:rPr>
        <w:t>Course</w:t>
      </w:r>
      <w:r w:rsidR="00342378">
        <w:rPr>
          <w:b/>
          <w:bCs/>
        </w:rPr>
        <w:t xml:space="preserve"> Assignment</w:t>
      </w:r>
      <w:r>
        <w:rPr>
          <w:b/>
          <w:bCs/>
        </w:rPr>
        <w:t>s, Assessments,</w:t>
      </w:r>
      <w:r w:rsidR="00342378">
        <w:rPr>
          <w:b/>
          <w:bCs/>
        </w:rPr>
        <w:t xml:space="preserve"> and </w:t>
      </w:r>
      <w:r>
        <w:rPr>
          <w:b/>
          <w:bCs/>
        </w:rPr>
        <w:t xml:space="preserve">Grading Policy </w:t>
      </w:r>
    </w:p>
    <w:p w14:paraId="44215F02" w14:textId="77777777" w:rsidR="00DF6BD5" w:rsidRDefault="00DF6BD5" w:rsidP="00342378">
      <w:pPr>
        <w:rPr>
          <w:b/>
          <w:bCs/>
        </w:rPr>
      </w:pPr>
    </w:p>
    <w:p w14:paraId="63CD1DE4" w14:textId="51B104D8" w:rsidR="00DF6BD5" w:rsidRDefault="00EA4DD6" w:rsidP="00342378">
      <w:pPr>
        <w:rPr>
          <w:szCs w:val="24"/>
        </w:rPr>
      </w:pPr>
      <w:r>
        <w:rPr>
          <w:b/>
          <w:bCs/>
          <w:szCs w:val="24"/>
        </w:rPr>
        <w:t>Grade Weights</w:t>
      </w:r>
    </w:p>
    <w:p w14:paraId="302B73D2" w14:textId="77777777" w:rsidR="00DF6BD5" w:rsidRDefault="00DF6BD5" w:rsidP="00342378">
      <w:pPr>
        <w:rPr>
          <w:szCs w:val="24"/>
        </w:rPr>
      </w:pPr>
    </w:p>
    <w:p>
      <w:pPr>
        <w:ind w:left="720"/>
        <w:rPr>
          <w:b/>
          <w:bCs/>
          <w:szCs w:val="24"/>
        </w:rPr>
      </w:pPr>
      <w:r>
        <w:rPr>
          <w:b/>
          <w:bCs/>
          <w:szCs w:val="24"/>
        </w:rPr>
        <w:t xml:space="preserve">MECH 2510 — lecture, 2 credits</w:t>
      </w:r>
    </w:p>
    <w:p>
      <w:pPr>
        <w:tabs>
          <w:tab w:val="right" w:pos="8640"/>
        </w:tabs>
        <w:ind w:left="1080"/>
        <w:rPr>
          <w:szCs w:val="24"/>
        </w:rPr>
      </w:pPr>
      <w:r>
        <w:rPr>
          <w:szCs w:val="24"/>
        </w:rPr>
        <w:t xml:space="preserve">Weekly quizzes and assignments</w:t>
      </w:r>
      <w:r>
        <w:rPr>
          <w:szCs w:val="24"/>
        </w:rPr>
        <w:tab/>
        <w:t xml:space="preserve">80%</w:t>
      </w:r>
    </w:p>
    <w:p>
      <w:pPr>
        <w:tabs>
          <w:tab w:val="right" w:pos="8640"/>
        </w:tabs>
        <w:ind w:left="1080"/>
        <w:rPr>
          <w:szCs w:val="24"/>
        </w:rPr>
      </w:pPr>
      <w:r>
        <w:rPr>
          <w:szCs w:val="24"/>
        </w:rPr>
        <w:t xml:space="preserve">Final exam</w:t>
      </w:r>
      <w:r>
        <w:rPr>
          <w:szCs w:val="24"/>
        </w:rPr>
        <w:tab/>
        <w:t xml:space="preserve">20%</w:t>
      </w:r>
    </w:p>
    <w:p>
      <w:pPr>
        <w:rPr>
          <w:szCs w:val="24"/>
        </w:rPr>
      </w:pPr>
      <w:r>
        <w:rPr>
          <w:szCs w:val="24"/>
        </w:rPr>
      </w:r>
    </w:p>
    <w:p>
      <w:pPr>
        <w:ind w:left="720"/>
        <w:rPr>
          <w:szCs w:val="24"/>
        </w:rPr>
      </w:pPr>
      <w:r>
        <w:rPr>
          <w:szCs w:val="24"/>
        </w:rPr>
        <w:t xml:space="preserve">The two lowest scores in the quizzes-and-assignments category are dropped at the end of the semester. Every item in that category carries the same point value; a larger assignment may be entered as two equally weighted parts.</w:t>
      </w:r>
    </w:p>
    <w:p>
      <w:pPr>
        <w:rPr>
          <w:szCs w:val="24"/>
        </w:rPr>
      </w:pPr>
      <w:r>
        <w:rPr>
          <w:szCs w:val="24"/>
        </w:rPr>
      </w:r>
    </w:p>
    <w:p>
      <w:pPr>
        <w:ind w:left="720"/>
        <w:rPr>
          <w:b/>
          <w:bCs/>
          <w:szCs w:val="24"/>
        </w:rPr>
      </w:pPr>
      <w:r>
        <w:rPr>
          <w:b/>
          <w:bCs/>
          <w:szCs w:val="24"/>
        </w:rPr>
        <w:t xml:space="preserve">MECH 2515 — laboratory, 1 credit</w:t>
      </w:r>
    </w:p>
    <w:p>
      <w:pPr>
        <w:tabs>
          <w:tab w:val="right" w:pos="8640"/>
        </w:tabs>
        <w:ind w:left="1080"/>
        <w:rPr>
          <w:szCs w:val="24"/>
        </w:rPr>
      </w:pPr>
      <w:r>
        <w:rPr>
          <w:szCs w:val="24"/>
        </w:rPr>
        <w:t xml:space="preserve">Lab assignments</w:t>
      </w:r>
      <w:r>
        <w:rPr>
          <w:szCs w:val="24"/>
        </w:rPr>
        <w:tab/>
        <w:t xml:space="preserve">100%</w:t>
      </w:r>
    </w:p>
    <w:p>
      <w:pPr>
        <w:rPr>
          <w:szCs w:val="24"/>
        </w:rPr>
      </w:pPr>
      <w:r>
        <w:rPr>
          <w:szCs w:val="24"/>
        </w:rPr>
      </w:r>
    </w:p>
    <w:p>
      <w:pPr>
        <w:ind w:left="720"/>
        <w:rPr>
          <w:szCs w:val="24"/>
        </w:rPr>
      </w:pPr>
      <w:r>
        <w:rPr>
          <w:szCs w:val="24"/>
        </w:rPr>
        <w:t xml:space="preserve">Every lab is scored on the same rubric:</w:t>
      </w:r>
    </w:p>
    <w:p>
      <w:pPr>
        <w:tabs>
          <w:tab w:val="right" w:pos="8640"/>
        </w:tabs>
        <w:ind w:left="1080"/>
        <w:rPr>
          <w:szCs w:val="24"/>
        </w:rPr>
      </w:pPr>
      <w:r>
        <w:rPr>
          <w:szCs w:val="24"/>
        </w:rPr>
        <w:t>Lab sheet — steps documented, check-offs, cleanup</w:t>
        <w:tab/>
        <w:t>50%</w:t>
      </w:r>
      <w:r>
        <w:rPr>
          <w:szCs w:val="24"/>
        </w:rPr>
      </w:r>
    </w:p>
    <w:p>
      <w:pPr>
        <w:tabs>
          <w:tab w:val="right" w:pos="8640"/>
        </w:tabs>
        <w:ind w:left="1080"/>
        <w:rPr>
          <w:szCs w:val="24"/>
        </w:rPr>
      </w:pPr>
      <w:r>
        <w:rPr>
          <w:szCs w:val="24"/>
        </w:rPr>
        <w:t>Debrief — the written questions</w:t>
        <w:tab/>
        <w:t>50%</w:t>
      </w:r>
      <w:r>
        <w:rPr>
          <w:szCs w:val="24"/>
        </w:rPr>
      </w:r>
    </w:p>
    <w:p>
      <w:pPr>
        <w:tabs>
          <w:tab w:val="right" w:pos="8640"/>
        </w:tabs>
        <w:ind w:left="1080"/>
        <w:rPr>
          <w:szCs w:val="24"/>
        </w:rPr>
      </w:pPr>
      <w:r>
        <w:rPr>
          <w:szCs w:val="24"/>
        </w:rPr>
      </w:r>
      <w:r>
        <w:rPr>
          <w:szCs w:val="24"/>
        </w:rPr>
      </w:r>
    </w:p>
    <w:p>
      <w:pPr>
        <w:tabs>
          <w:tab w:val="right" w:pos="8640"/>
        </w:tabs>
        <w:ind w:left="1080"/>
        <w:rPr>
          <w:szCs w:val="24"/>
        </w:rPr>
      </w:pPr>
      <w:r>
        <w:rPr>
          <w:szCs w:val="24"/>
        </w:rPr>
      </w:r>
      <w:r>
        <w:rPr>
          <w:szCs w:val="24"/>
        </w:rPr>
      </w:r>
    </w:p>
    <w:p>
      <w:pPr>
        <w:rPr>
          <w:szCs w:val="24"/>
        </w:rPr>
      </w:pPr>
      <w:r>
        <w:rPr>
          <w:szCs w:val="24"/>
        </w:rPr>
      </w:r>
    </w:p>
    <w:p>
      <w:pPr>
        <w:ind w:left="720"/>
        <w:rPr>
          <w:szCs w:val="24"/>
        </w:rPr>
      </w:pPr>
      <w:r>
        <w:rPr>
          <w:szCs w:val="24"/>
        </w:rPr>
        <w:t xml:space="preserve">Cleanup is scored per station; all students working at a station receive the same cleanup score, except that a student who leaves before the area is released may be scored zero individually.</w:t>
      </w:r>
    </w:p>
    <w:p>
      <w:pPr>
        <w:rPr>
          <w:szCs w:val="24"/>
        </w:rPr>
      </w:pPr>
      <w:r>
        <w:rPr>
          <w:szCs w:val="24"/>
        </w:rPr>
      </w:r>
    </w:p>
    <w:p>
      <w:pPr>
        <w:ind w:left="720"/>
        <w:rPr>
          <w:szCs w:val="24"/>
        </w:rPr>
      </w:pPr>
      <w:r>
        <w:rPr>
          <w:szCs w:val="24"/>
        </w:rPr>
        <w:t xml:space="preserve">The two lowest lab scores are dropped at the end of the semester.</w:t>
      </w:r>
    </w:p>
    <w:p>
      <w:pPr>
        <w:rPr>
          <w:szCs w:val="24"/>
        </w:rPr>
      </w:pPr>
      <w:r>
        <w:rPr>
          <w:szCs w:val="24"/>
        </w:rPr>
      </w:r>
    </w:p>
    <w:p>
      <w:pPr>
        <w:ind w:left="720"/>
        <w:rPr>
          <w:szCs w:val="24"/>
        </w:rPr>
      </w:pPr>
      <w:r>
        <w:rPr>
          <w:szCs w:val="24"/>
        </w:rPr>
        <w:t xml:space="preserve">MECH 2510 and MECH 2515 are graded separately and carry separate grades.</w:t>
      </w:r>
    </w:p>
    <w:p w14:paraId="2EBC8B25" w14:textId="77777777" w:rsidR="00EA4DD6" w:rsidRDefault="00EA4DD6" w:rsidP="00342378">
      <w:pPr>
        <w:rPr>
          <w:b/>
          <w:bCs/>
        </w:rPr>
      </w:pPr>
    </w:p>
    <w:p w14:paraId="02305415" w14:textId="7C187794" w:rsidR="00EA4DD6" w:rsidRPr="00EA4DD6" w:rsidRDefault="00EA4DD6" w:rsidP="00342378">
      <w:pPr>
        <w:keepNext/>
        <w:rPr>
          <w:szCs w:val="24"/>
        </w:rPr>
      </w:pPr>
      <w:r>
        <w:rPr>
          <w:b/>
          <w:bCs/>
          <w:szCs w:val="24"/>
        </w:rPr>
        <w:t>Grade Scale</w:t>
      </w:r>
    </w:p>
    <w:sdt>
      <w:sdtPr>
        <w:id w:val="163064215"/>
        <w:placeholder>
          <w:docPart w:val="E5BD1C6FDF904D9B91915DE5D3724CAB"/>
        </w:placeholder>
        <w15:appearance w15:val="hidden"/>
      </w:sdtPr>
      <w:sdtContent>
        <w:sdt>
          <w:sdtPr>
            <w:id w:val="1826155132"/>
            <w:placeholder>
              <w:docPart w:val="CF56EEBE90BC42F0ABB2598C95587380"/>
            </w:placeholder>
          </w:sdtPr>
          <w:sdtEndPr>
            <w:rPr>
              <w:szCs w:val="24"/>
            </w:rPr>
          </w:sdtEndPr>
          <w:sdtContent>
            <w:tbl>
              <w:tblPr>
                <w:tblStyle w:val="TableGrid"/>
                <w:tblW w:w="0" w:type="auto"/>
                <w:tblInd w:w="720" w:type="dxa"/>
                <w:tblLook w:val="04A0" w:firstRow="1" w:lastRow="0" w:firstColumn="1" w:lastColumn="0" w:noHBand="0" w:noVBand="1"/>
              </w:tblPr>
              <w:tblGrid>
                <w:gridCol w:w="1200"/>
                <w:gridCol w:w="3000"/>
              </w:tblGrid>
              <w:tr>
                <w:trPr>
                  <w:tblHeader/>
                </w:trPr>
                <w:tc>
                  <w:tcPr>
                    <w:tcW w:w="1200" w:type="dxa"/>
                    <w:vAlign w:val="center"/>
                  </w:tcPr>
                  <w:p>
                    <w:pPr>
                      <w:keepNext/>
                      <w:jc w:val="center"/>
                      <w:rPr>
                        <w:b/>
                        <w:bCs/>
                        <w:sz w:val="22"/>
                        <w:szCs w:val="22"/>
                      </w:rPr>
                    </w:pPr>
                    <w:r>
                      <w:rPr>
                        <w:b/>
                        <w:bCs/>
                        <w:sz w:val="22"/>
                        <w:szCs w:val="22"/>
                      </w:rPr>
                      <w:t xml:space="preserve">Grade</w:t>
                    </w:r>
                  </w:p>
                </w:tc>
                <w:tc>
                  <w:tcPr>
                    <w:tcW w:w="3000" w:type="dxa"/>
                    <w:vAlign w:val="center"/>
                  </w:tcPr>
                  <w:p>
                    <w:pPr>
                      <w:keepNext/>
                      <w:jc w:val="center"/>
                      <w:rPr>
                        <w:b/>
                        <w:bCs/>
                        <w:sz w:val="22"/>
                        <w:szCs w:val="22"/>
                      </w:rPr>
                    </w:pPr>
                    <w:r>
                      <w:rPr>
                        <w:b/>
                        <w:bCs/>
                        <w:sz w:val="22"/>
                        <w:szCs w:val="22"/>
                      </w:rPr>
                      <w:t xml:space="preserve">Percent Cumulative Score</w:t>
                    </w:r>
                  </w:p>
                </w:tc>
              </w:tr>
              <w:tr>
                <w:tc>
                  <w:tcPr>
                    <w:tcW w:w="1200" w:type="dxa"/>
                    <w:vAlign w:val="center"/>
                  </w:tcPr>
                  <w:p>
                    <w:pPr>
                      <w:keepNext/>
                      <w:jc w:val="center"/>
                      <w:rPr>
                        <w:sz w:val="22"/>
                        <w:szCs w:val="22"/>
                      </w:rPr>
                    </w:pPr>
                    <w:r>
                      <w:rPr>
                        <w:sz w:val="22"/>
                        <w:szCs w:val="22"/>
                      </w:rPr>
                      <w:t xml:space="preserve">A</w:t>
                    </w:r>
                  </w:p>
                </w:tc>
                <w:tc>
                  <w:tcPr>
                    <w:tcW w:w="3000" w:type="dxa"/>
                    <w:vAlign w:val="center"/>
                  </w:tcPr>
                  <w:p>
                    <w:pPr>
                      <w:keepNext/>
                      <w:jc w:val="center"/>
                      <w:rPr>
                        <w:sz w:val="22"/>
                        <w:szCs w:val="22"/>
                      </w:rPr>
                    </w:pPr>
                    <w:r>
                      <w:rPr>
                        <w:sz w:val="22"/>
                        <w:szCs w:val="22"/>
                      </w:rPr>
                      <w:t xml:space="preserve">92 – 100.00</w:t>
                    </w:r>
                  </w:p>
                </w:tc>
              </w:tr>
              <w:tr>
                <w:tc>
                  <w:tcPr>
                    <w:tcW w:w="1200" w:type="dxa"/>
                    <w:vAlign w:val="center"/>
                  </w:tcPr>
                  <w:p>
                    <w:pPr>
                      <w:keepNext/>
                      <w:jc w:val="center"/>
                      <w:rPr>
                        <w:sz w:val="22"/>
                        <w:szCs w:val="22"/>
                      </w:rPr>
                    </w:pPr>
                    <w:r>
                      <w:rPr>
                        <w:sz w:val="22"/>
                        <w:szCs w:val="22"/>
                      </w:rPr>
                      <w:t xml:space="preserve">A-</w:t>
                    </w:r>
                  </w:p>
                </w:tc>
                <w:tc>
                  <w:tcPr>
                    <w:tcW w:w="3000" w:type="dxa"/>
                    <w:vAlign w:val="center"/>
                  </w:tcPr>
                  <w:p>
                    <w:pPr>
                      <w:keepNext/>
                      <w:jc w:val="center"/>
                      <w:rPr>
                        <w:sz w:val="22"/>
                        <w:szCs w:val="22"/>
                      </w:rPr>
                    </w:pPr>
                    <w:r>
                      <w:rPr>
                        <w:sz w:val="22"/>
                        <w:szCs w:val="22"/>
                      </w:rPr>
                      <w:t xml:space="preserve">89 – 91.99</w:t>
                    </w:r>
                  </w:p>
                </w:tc>
              </w:tr>
              <w:tr>
                <w:tc>
                  <w:tcPr>
                    <w:tcW w:w="1200" w:type="dxa"/>
                    <w:vAlign w:val="center"/>
                  </w:tcPr>
                  <w:p>
                    <w:pPr>
                      <w:keepNext/>
                      <w:jc w:val="center"/>
                      <w:rPr>
                        <w:sz w:val="22"/>
                        <w:szCs w:val="22"/>
                      </w:rPr>
                    </w:pPr>
                    <w:r>
                      <w:rPr>
                        <w:sz w:val="22"/>
                        <w:szCs w:val="22"/>
                      </w:rPr>
                      <w:t xml:space="preserve">B+</w:t>
                    </w:r>
                  </w:p>
                </w:tc>
                <w:tc>
                  <w:tcPr>
                    <w:tcW w:w="3000" w:type="dxa"/>
                    <w:vAlign w:val="center"/>
                  </w:tcPr>
                  <w:p>
                    <w:pPr>
                      <w:keepNext/>
                      <w:jc w:val="center"/>
                      <w:rPr>
                        <w:sz w:val="22"/>
                        <w:szCs w:val="22"/>
                      </w:rPr>
                    </w:pPr>
                    <w:r>
                      <w:rPr>
                        <w:sz w:val="22"/>
                        <w:szCs w:val="22"/>
                      </w:rPr>
                      <w:t xml:space="preserve">86 – 88.99</w:t>
                    </w:r>
                  </w:p>
                </w:tc>
              </w:tr>
              <w:tr>
                <w:tc>
                  <w:tcPr>
                    <w:tcW w:w="1200" w:type="dxa"/>
                    <w:vAlign w:val="center"/>
                  </w:tcPr>
                  <w:p>
                    <w:pPr>
                      <w:keepNext/>
                      <w:jc w:val="center"/>
                      <w:rPr>
                        <w:sz w:val="22"/>
                        <w:szCs w:val="22"/>
                      </w:rPr>
                    </w:pPr>
                    <w:r>
                      <w:rPr>
                        <w:sz w:val="22"/>
                        <w:szCs w:val="22"/>
                      </w:rPr>
                      <w:t xml:space="preserve">B</w:t>
                    </w:r>
                  </w:p>
                </w:tc>
                <w:tc>
                  <w:tcPr>
                    <w:tcW w:w="3000" w:type="dxa"/>
                    <w:vAlign w:val="center"/>
                  </w:tcPr>
                  <w:p>
                    <w:pPr>
                      <w:keepNext/>
                      <w:jc w:val="center"/>
                      <w:rPr>
                        <w:sz w:val="22"/>
                        <w:szCs w:val="22"/>
                      </w:rPr>
                    </w:pPr>
                    <w:r>
                      <w:rPr>
                        <w:sz w:val="22"/>
                        <w:szCs w:val="22"/>
                      </w:rPr>
                      <w:t xml:space="preserve">83 – 85.99</w:t>
                    </w:r>
                  </w:p>
                </w:tc>
              </w:tr>
              <w:tr>
                <w:tc>
                  <w:tcPr>
                    <w:tcW w:w="1200" w:type="dxa"/>
                    <w:vAlign w:val="center"/>
                  </w:tcPr>
                  <w:p>
                    <w:pPr>
                      <w:keepNext/>
                      <w:jc w:val="center"/>
                      <w:rPr>
                        <w:sz w:val="22"/>
                        <w:szCs w:val="22"/>
                      </w:rPr>
                    </w:pPr>
                    <w:r>
                      <w:rPr>
                        <w:sz w:val="22"/>
                        <w:szCs w:val="22"/>
                      </w:rPr>
                      <w:t xml:space="preserve">B-</w:t>
                    </w:r>
                  </w:p>
                </w:tc>
                <w:tc>
                  <w:tcPr>
                    <w:tcW w:w="3000" w:type="dxa"/>
                    <w:vAlign w:val="center"/>
                  </w:tcPr>
                  <w:p>
                    <w:pPr>
                      <w:keepNext/>
                      <w:jc w:val="center"/>
                      <w:rPr>
                        <w:sz w:val="22"/>
                        <w:szCs w:val="22"/>
                      </w:rPr>
                    </w:pPr>
                    <w:r>
                      <w:rPr>
                        <w:sz w:val="22"/>
                        <w:szCs w:val="22"/>
                      </w:rPr>
                      <w:t xml:space="preserve">80 – 82.99</w:t>
                    </w:r>
                  </w:p>
                </w:tc>
              </w:tr>
              <w:tr>
                <w:tc>
                  <w:tcPr>
                    <w:tcW w:w="1200" w:type="dxa"/>
                    <w:vAlign w:val="center"/>
                  </w:tcPr>
                  <w:p>
                    <w:pPr>
                      <w:keepNext/>
                      <w:jc w:val="center"/>
                      <w:rPr>
                        <w:sz w:val="22"/>
                        <w:szCs w:val="22"/>
                      </w:rPr>
                    </w:pPr>
                    <w:r>
                      <w:rPr>
                        <w:sz w:val="22"/>
                        <w:szCs w:val="22"/>
                      </w:rPr>
                      <w:t xml:space="preserve">C+</w:t>
                    </w:r>
                  </w:p>
                </w:tc>
                <w:tc>
                  <w:tcPr>
                    <w:tcW w:w="3000" w:type="dxa"/>
                    <w:vAlign w:val="center"/>
                  </w:tcPr>
                  <w:p>
                    <w:pPr>
                      <w:keepNext/>
                      <w:jc w:val="center"/>
                      <w:rPr>
                        <w:sz w:val="22"/>
                        <w:szCs w:val="22"/>
                      </w:rPr>
                    </w:pPr>
                    <w:r>
                      <w:rPr>
                        <w:sz w:val="22"/>
                        <w:szCs w:val="22"/>
                      </w:rPr>
                      <w:t xml:space="preserve">77 – 79.99</w:t>
                    </w:r>
                  </w:p>
                </w:tc>
              </w:tr>
              <w:tr>
                <w:tc>
                  <w:tcPr>
                    <w:tcW w:w="1200" w:type="dxa"/>
                    <w:vAlign w:val="center"/>
                  </w:tcPr>
                  <w:p>
                    <w:pPr>
                      <w:keepNext/>
                      <w:jc w:val="center"/>
                      <w:rPr>
                        <w:sz w:val="22"/>
                        <w:szCs w:val="22"/>
                      </w:rPr>
                    </w:pPr>
                    <w:r>
                      <w:rPr>
                        <w:sz w:val="22"/>
                        <w:szCs w:val="22"/>
                      </w:rPr>
                      <w:t xml:space="preserve">C</w:t>
                    </w:r>
                  </w:p>
                </w:tc>
                <w:tc>
                  <w:tcPr>
                    <w:tcW w:w="3000" w:type="dxa"/>
                    <w:vAlign w:val="center"/>
                  </w:tcPr>
                  <w:p>
                    <w:pPr>
                      <w:keepNext/>
                      <w:jc w:val="center"/>
                      <w:rPr>
                        <w:sz w:val="22"/>
                        <w:szCs w:val="22"/>
                      </w:rPr>
                    </w:pPr>
                    <w:r>
                      <w:rPr>
                        <w:sz w:val="22"/>
                        <w:szCs w:val="22"/>
                      </w:rPr>
                      <w:t xml:space="preserve">74 – 76.99</w:t>
                    </w:r>
                  </w:p>
                </w:tc>
              </w:tr>
              <w:tr>
                <w:tc>
                  <w:tcPr>
                    <w:tcW w:w="1200" w:type="dxa"/>
                    <w:vAlign w:val="center"/>
                  </w:tcPr>
                  <w:p>
                    <w:pPr>
                      <w:keepNext/>
                      <w:jc w:val="center"/>
                      <w:rPr>
                        <w:sz w:val="22"/>
                        <w:szCs w:val="22"/>
                      </w:rPr>
                    </w:pPr>
                    <w:r>
                      <w:rPr>
                        <w:sz w:val="22"/>
                        <w:szCs w:val="22"/>
                      </w:rPr>
                      <w:t xml:space="preserve">C-</w:t>
                    </w:r>
                  </w:p>
                </w:tc>
                <w:tc>
                  <w:tcPr>
                    <w:tcW w:w="3000" w:type="dxa"/>
                    <w:vAlign w:val="center"/>
                  </w:tcPr>
                  <w:p>
                    <w:pPr>
                      <w:keepNext/>
                      <w:jc w:val="center"/>
                      <w:rPr>
                        <w:sz w:val="22"/>
                        <w:szCs w:val="22"/>
                      </w:rPr>
                    </w:pPr>
                    <w:r>
                      <w:rPr>
                        <w:sz w:val="22"/>
                        <w:szCs w:val="22"/>
                      </w:rPr>
                      <w:t xml:space="preserve">71 – 73.99</w:t>
                    </w:r>
                  </w:p>
                </w:tc>
              </w:tr>
              <w:tr>
                <w:tc>
                  <w:tcPr>
                    <w:tcW w:w="1200" w:type="dxa"/>
                    <w:vAlign w:val="center"/>
                  </w:tcPr>
                  <w:p>
                    <w:pPr>
                      <w:keepNext/>
                      <w:jc w:val="center"/>
                      <w:rPr>
                        <w:sz w:val="22"/>
                        <w:szCs w:val="22"/>
                      </w:rPr>
                    </w:pPr>
                    <w:r>
                      <w:rPr>
                        <w:sz w:val="22"/>
                        <w:szCs w:val="22"/>
                      </w:rPr>
                      <w:t xml:space="preserve">D+</w:t>
                    </w:r>
                  </w:p>
                </w:tc>
                <w:tc>
                  <w:tcPr>
                    <w:tcW w:w="3000" w:type="dxa"/>
                    <w:vAlign w:val="center"/>
                  </w:tcPr>
                  <w:p>
                    <w:pPr>
                      <w:keepNext/>
                      <w:jc w:val="center"/>
                      <w:rPr>
                        <w:sz w:val="22"/>
                        <w:szCs w:val="22"/>
                      </w:rPr>
                    </w:pPr>
                    <w:r>
                      <w:rPr>
                        <w:sz w:val="22"/>
                        <w:szCs w:val="22"/>
                      </w:rPr>
                      <w:t xml:space="preserve">68 – 70.99</w:t>
                    </w:r>
                  </w:p>
                </w:tc>
              </w:tr>
              <w:tr>
                <w:tc>
                  <w:tcPr>
                    <w:tcW w:w="1200" w:type="dxa"/>
                    <w:vAlign w:val="center"/>
                  </w:tcPr>
                  <w:p>
                    <w:pPr>
                      <w:keepNext/>
                      <w:jc w:val="center"/>
                      <w:rPr>
                        <w:sz w:val="22"/>
                        <w:szCs w:val="22"/>
                      </w:rPr>
                    </w:pPr>
                    <w:r>
                      <w:rPr>
                        <w:sz w:val="22"/>
                        <w:szCs w:val="22"/>
                      </w:rPr>
                      <w:t xml:space="preserve">D</w:t>
                    </w:r>
                  </w:p>
                </w:tc>
                <w:tc>
                  <w:tcPr>
                    <w:tcW w:w="3000" w:type="dxa"/>
                    <w:vAlign w:val="center"/>
                  </w:tcPr>
                  <w:p>
                    <w:pPr>
                      <w:keepNext/>
                      <w:jc w:val="center"/>
                      <w:rPr>
                        <w:sz w:val="22"/>
                        <w:szCs w:val="22"/>
                      </w:rPr>
                    </w:pPr>
                    <w:r>
                      <w:rPr>
                        <w:sz w:val="22"/>
                        <w:szCs w:val="22"/>
                      </w:rPr>
                      <w:t xml:space="preserve">65 – 67.99</w:t>
                    </w:r>
                  </w:p>
                </w:tc>
              </w:tr>
              <w:tr>
                <w:tc>
                  <w:tcPr>
                    <w:tcW w:w="1200" w:type="dxa"/>
                    <w:vAlign w:val="center"/>
                  </w:tcPr>
                  <w:p>
                    <w:pPr>
                      <w:keepNext/>
                      <w:jc w:val="center"/>
                      <w:rPr>
                        <w:sz w:val="22"/>
                        <w:szCs w:val="22"/>
                      </w:rPr>
                    </w:pPr>
                    <w:r>
                      <w:rPr>
                        <w:sz w:val="22"/>
                        <w:szCs w:val="22"/>
                      </w:rPr>
                      <w:t xml:space="preserve">D-</w:t>
                    </w:r>
                  </w:p>
                </w:tc>
                <w:tc>
                  <w:tcPr>
                    <w:tcW w:w="3000" w:type="dxa"/>
                    <w:vAlign w:val="center"/>
                  </w:tcPr>
                  <w:p>
                    <w:pPr>
                      <w:keepNext/>
                      <w:jc w:val="center"/>
                      <w:rPr>
                        <w:sz w:val="22"/>
                        <w:szCs w:val="22"/>
                      </w:rPr>
                    </w:pPr>
                    <w:r>
                      <w:rPr>
                        <w:sz w:val="22"/>
                        <w:szCs w:val="22"/>
                      </w:rPr>
                      <w:t xml:space="preserve">62 – 64.99</w:t>
                    </w:r>
                  </w:p>
                </w:tc>
              </w:tr>
              <w:tr>
                <w:tc>
                  <w:tcPr>
                    <w:tcW w:w="1200" w:type="dxa"/>
                    <w:vAlign w:val="center"/>
                  </w:tcPr>
                  <w:p>
                    <w:pPr>
                      <w:jc w:val="center"/>
                      <w:rPr>
                        <w:sz w:val="22"/>
                        <w:szCs w:val="22"/>
                      </w:rPr>
                    </w:pPr>
                    <w:r>
                      <w:rPr>
                        <w:sz w:val="22"/>
                        <w:szCs w:val="22"/>
                      </w:rPr>
                      <w:t xml:space="preserve">E</w:t>
                    </w:r>
                  </w:p>
                </w:tc>
                <w:tc>
                  <w:tcPr>
                    <w:tcW w:w="3000" w:type="dxa"/>
                    <w:vAlign w:val="center"/>
                  </w:tcPr>
                  <w:p>
                    <w:pPr>
                      <w:jc w:val="center"/>
                      <w:rPr>
                        <w:sz w:val="22"/>
                        <w:szCs w:val="22"/>
                      </w:rPr>
                    </w:pPr>
                    <w:r>
                      <w:rPr>
                        <w:sz w:val="22"/>
                        <w:szCs w:val="22"/>
                      </w:rPr>
                      <w:t xml:space="preserve"> 0 – 61.99</w:t>
                    </w:r>
                  </w:p>
                </w:tc>
              </w:tr>
            </w:tbl>
            <w:p>
              <w:pPr>
                <w:rPr>
                  <w:szCs w:val="24"/>
                </w:rPr>
              </w:pPr>
              <w:r>
                <w:rPr>
                  <w:szCs w:val="24"/>
                </w:rPr>
              </w:r>
            </w:p>
          </w:sdtContent>
        </w:sdt>
      </w:sdtContent>
    </w:sdt>
    <w:p w14:paraId="4E43C940" w14:textId="77777777" w:rsidR="00917F52" w:rsidRDefault="00917F52" w:rsidP="00917F52">
      <w:pPr>
        <w:rPr>
          <w:sz w:val="12"/>
          <w:szCs w:val="12"/>
        </w:rPr>
      </w:pPr>
    </w:p>
    <w:p w14:paraId="46308F97" w14:textId="77777777" w:rsidR="00365393" w:rsidRDefault="00365393" w:rsidP="00601994">
      <w:pPr>
        <w:rPr>
          <w:b/>
          <w:bCs/>
        </w:rPr>
      </w:pPr>
    </w:p>
    <w:p w14:paraId="5FAB406F" w14:textId="77777777" w:rsidR="00601994" w:rsidRDefault="00601994" w:rsidP="00601994">
      <w:pPr>
        <w:rPr>
          <w:szCs w:val="24"/>
        </w:rPr>
      </w:pPr>
      <w:r>
        <w:rPr>
          <w:b/>
          <w:bCs/>
          <w:szCs w:val="24"/>
        </w:rPr>
        <w:lastRenderedPageBreak/>
        <w:t>Late Work</w:t>
      </w:r>
    </w:p>
    <w:p w14:paraId="47D3D497" w14:textId="77777777" w:rsidR="00601994" w:rsidRDefault="00601994" w:rsidP="00601994">
      <w:pPr>
        <w:ind w:firstLine="720"/>
        <w:rPr>
          <w:szCs w:val="24"/>
        </w:rPr>
      </w:pPr>
    </w:p>
    <w:p w14:paraId="248F7EC5" w14:textId="72EB8B30" w:rsidR="00601994" w:rsidRDefault="00601994" w:rsidP="00601994">
      <w:pPr>
        <w:ind w:firstLine="720"/>
        <w:rPr>
          <w:b/>
          <w:bCs/>
        </w:rPr>
      </w:pPr>
      <w:proofErr w:type="gramStart"/>
      <w:proofErr w:type="gramEnd"/>
      <w:r>
        <w:rPr>
          <w:b w:val="0"/>
          <w:szCs w:val="24"/>
        </w:rPr>
        <w:t xml:space="preserve">Work is due at the posted deadline. Late work is accepted </w:t>
      </w:r>
      <w:r>
        <w:rPr>
          <w:b/>
          <w:szCs w:val="24"/>
        </w:rPr>
        <w:t>only</w:t>
      </w:r>
      <w:r>
        <w:rPr>
          <w:b w:val="0"/>
          <w:szCs w:val="24"/>
        </w:rPr>
        <w:t xml:space="preserve"> when an exception for unusual circumstances has been cleared with the instructor </w:t>
      </w:r>
      <w:r>
        <w:rPr>
          <w:b/>
          <w:szCs w:val="24"/>
        </w:rPr>
        <w:t>in advance</w:t>
      </w:r>
      <w:r>
        <w:rPr>
          <w:b w:val="0"/>
          <w:szCs w:val="24"/>
        </w:rPr>
        <w:t>. There is no automatic late-penalty lane and no blanket extension — work that is simply late, with nothing arranged beforehand, is not accepted.</w:t>
      </w:r>
    </w:p>
    <w:p>
      <w:pPr>
        <w:rPr>
          <w:szCs w:val="24"/>
        </w:rPr>
      </w:pPr>
      <w:r>
        <w:rPr>
          <w:szCs w:val="24"/>
        </w:rPr>
      </w:r>
    </w:p>
    <w:p>
      <w:pPr>
        <w:ind w:firstLine="720"/>
        <w:rPr>
          <w:szCs w:val="24"/>
        </w:rPr>
      </w:pPr>
      <w:r>
        <w:rPr>
          <w:b w:val="0"/>
          <w:szCs w:val="24"/>
        </w:rPr>
        <w:t xml:space="preserve">Work covered by such an exception must still be submitted </w:t>
      </w:r>
      <w:r>
        <w:rPr>
          <w:b/>
          <w:szCs w:val="24"/>
        </w:rPr>
        <w:t>within one week</w:t>
      </w:r>
      <w:r>
        <w:rPr>
          <w:b w:val="0"/>
          <w:szCs w:val="24"/>
        </w:rPr>
        <w:t xml:space="preserve"> of its original deadline; Canvas closes submission at that point. The only exceptions to the one-week limit are a University-approved accommodation arranged through Accessibility Services and an approved religious accommodation.</w:t>
      </w:r>
    </w:p>
    <w:p>
      <w:pPr>
        <w:rPr>
          <w:szCs w:val="24"/>
        </w:rPr>
      </w:pPr>
      <w:r>
        <w:rPr>
          <w:szCs w:val="24"/>
        </w:rPr>
      </w:r>
    </w:p>
    <w:p>
      <w:pPr>
        <w:ind w:firstLine="720"/>
        <w:rPr>
          <w:szCs w:val="24"/>
        </w:rPr>
      </w:pPr>
      <w:r>
        <w:rPr>
          <w:szCs w:val="24"/>
        </w:rPr>
        <w:t xml:space="preserve">In the laboratory, only the written portion of a lab may be submitted late. Check-offs and cleanup of the work area are earned during the scheduled session and cannot be made up.</w:t>
      </w:r>
    </w:p>
    <w:p>
      <w:pPr>
        <w:rPr>
          <w:szCs w:val="24"/>
        </w:rPr>
      </w:pPr>
      <w:r>
        <w:rPr>
          <w:szCs w:val="24"/>
        </w:rPr>
      </w:r>
    </w:p>
    <w:p>
      <w:pPr>
        <w:rPr>
          <w:b/>
          <w:bCs/>
          <w:szCs w:val="24"/>
        </w:rPr>
      </w:pPr>
      <w:r>
        <w:rPr>
          <w:b/>
          <w:bCs/>
          <w:szCs w:val="24"/>
        </w:rPr>
        <w:t xml:space="preserve">Laboratory Attendance</w:t>
      </w:r>
    </w:p>
    <w:p>
      <w:pPr>
        <w:rPr>
          <w:szCs w:val="24"/>
        </w:rPr>
      </w:pPr>
      <w:r>
        <w:rPr>
          <w:szCs w:val="24"/>
        </w:rPr>
      </w:r>
    </w:p>
    <w:p>
      <w:pPr>
        <w:rPr>
          <w:szCs w:val="24"/>
        </w:rPr>
      </w:pPr>
      <w:r>
        <w:rPr>
          <w:szCs w:val="24"/>
        </w:rPr>
        <w:t xml:space="preserve">Lab attendance is required. The laboratory is hands-on and equipment-dependent — six stations and limited spares — so a session cannot be repeated outside its scheduled block, and there are no make-up labs. MECH 2510 is asynchronous and has no attendance requirement.</w:t>
      </w:r>
    </w:p>
    <w:p>
      <w:pPr>
        <w:rPr>
          <w:szCs w:val="24"/>
        </w:rPr>
      </w:pPr>
      <w:r>
        <w:rPr>
          <w:szCs w:val="24"/>
        </w:rPr>
      </w:r>
    </w:p>
    <w:p>
      <w:pPr>
        <w:rPr>
          <w:szCs w:val="24"/>
        </w:rPr>
      </w:pPr>
      <w:r>
        <w:rPr>
          <w:szCs w:val="24"/>
        </w:rPr>
        <w:t xml:space="preserve">You do not need to explain an absence. Your two lowest lab scores are dropped automatically at the end of the semester, and a missed lab is a zero that may be one of those two. That allowance covers illness, car trouble, work conflicts, and bad days — combined. It is the only flexibility built into the lab grade. A third missed lab is a zero that stays.</w:t>
      </w:r>
    </w:p>
    <w:p>
      <w:pPr>
        <w:rPr>
          <w:szCs w:val="24"/>
        </w:rPr>
      </w:pPr>
      <w:r>
        <w:rPr>
          <w:szCs w:val="24"/>
        </w:rPr>
      </w:r>
    </w:p>
    <w:p>
      <w:pPr>
        <w:rPr>
          <w:szCs w:val="24"/>
        </w:rPr>
      </w:pPr>
      <w:r>
        <w:rPr>
          <w:szCs w:val="24"/>
        </w:rPr>
        <w:t xml:space="preserve">Safety instruction given at the start of a session is mandatory; a student who misses it may not work at a bench that day.</w:t>
      </w:r>
    </w:p>
    <w:p w14:paraId="4C957DBE" w14:textId="77777777" w:rsidR="00601994" w:rsidRDefault="00601994" w:rsidP="00917F52">
      <w:pPr>
        <w:rPr>
          <w:sz w:val="12"/>
          <w:szCs w:val="12"/>
        </w:rPr>
      </w:pPr>
    </w:p>
    <w:p w14:paraId="788CD79C" w14:textId="77777777" w:rsidR="00601994" w:rsidRPr="00225F6F" w:rsidRDefault="00601994" w:rsidP="00917F52">
      <w:pPr>
        <w:rPr>
          <w:sz w:val="12"/>
          <w:szCs w:val="12"/>
        </w:rPr>
      </w:pPr>
    </w:p>
    <w:p w14:paraId="3D9C0B51" w14:textId="6174EE78" w:rsidR="00342378" w:rsidRPr="00917F52" w:rsidRDefault="00CE081B" w:rsidP="00342378">
      <w:pPr>
        <w:rPr>
          <w:sz w:val="12"/>
          <w:szCs w:val="12"/>
        </w:rPr>
      </w:pPr>
      <w:r>
        <w:rPr>
          <w:noProof/>
        </w:rPr>
        <mc:AlternateContent>
          <mc:Choice Requires="wps">
            <w:drawing>
              <wp:anchor distT="0" distB="0" distL="114300" distR="114300" simplePos="0" relativeHeight="251673600" behindDoc="0" locked="0" layoutInCell="1" allowOverlap="1" wp14:anchorId="5DED4969" wp14:editId="7326167C">
                <wp:simplePos x="0" y="0"/>
                <wp:positionH relativeFrom="column">
                  <wp:posOffset>0</wp:posOffset>
                </wp:positionH>
                <wp:positionV relativeFrom="paragraph">
                  <wp:posOffset>-635</wp:posOffset>
                </wp:positionV>
                <wp:extent cx="6448425" cy="0"/>
                <wp:effectExtent l="0" t="0" r="0" b="0"/>
                <wp:wrapNone/>
                <wp:docPr id="1656392694"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48425" cy="0"/>
                        </a:xfrm>
                        <a:prstGeom prst="line">
                          <a:avLst/>
                        </a:prstGeom>
                        <a:ln w="19050">
                          <a:solidFill>
                            <a:srgbClr val="275D38"/>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11A8B29" id="Straight Connector 1" o:spid="_x0000_s1026" alt="&quot;&quot;"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0,-.05pt" to="507.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" strokecolor="#275d38" strokeweight="1.5pt">
                <v:stroke joinstyle="miter"/>
              </v:line>
            </w:pict>
          </mc:Fallback>
        </mc:AlternateContent>
      </w:r>
    </w:p>
    <w:p w14:paraId="5CF2B87E" w14:textId="4DAF4E6D" w:rsidR="00342378" w:rsidRDefault="00342378" w:rsidP="00342378">
      <w:pPr>
        <w:rPr>
          <w:b/>
          <w:bCs/>
        </w:rPr>
      </w:pPr>
      <w:r>
        <w:rPr>
          <w:b/>
          <w:bCs/>
        </w:rPr>
        <w:t xml:space="preserve">Required </w:t>
      </w:r>
      <w:r w:rsidR="00917F52">
        <w:rPr>
          <w:b/>
          <w:bCs/>
        </w:rPr>
        <w:t xml:space="preserve">or Recommended </w:t>
      </w:r>
      <w:r>
        <w:rPr>
          <w:b/>
          <w:bCs/>
        </w:rPr>
        <w:t>Reading Assignments</w:t>
      </w:r>
    </w:p>
    <w:p w14:paraId="658D5C28" w14:textId="77777777" w:rsidR="00DF6BD5" w:rsidRPr="00342378" w:rsidRDefault="00DF6BD5" w:rsidP="00342378">
      <w:pPr>
        <w:rPr>
          <w:b/>
          <w:bCs/>
        </w:rPr>
      </w:pPr>
    </w:p>
    <w:sdt>
      <w:sdtPr>
        <w:id w:val="2071919117"/>
        <w:placeholder>
          <w:docPart w:val="52728B8ADCD84C65844901B688168D1F"/>
        </w:placeholder>
        <w15:appearance w15:val="hidden"/>
      </w:sdtPr>
      <w:sdtContent>
        <w:p>
          <w:pPr>
            <w:rPr>
              <w:szCs w:val="24"/>
            </w:rPr>
          </w:pPr>
          <w:r>
            <w:rPr>
              <w:szCs w:val="24"/>
            </w:rPr>
            <w:t xml:space="preserve">Reading assignments will be posted each week in Canvas and will focus on assigned chapters, sections, and manufacturer datasheets. Supplemental references, online or otherwise, are optional.</w:t>
          </w:r>
        </w:p>
      </w:sdtContent>
    </w:sdt>
    <w:p w14:paraId="4737F178" w14:textId="77777777" w:rsidR="00917F52" w:rsidRPr="00225F6F" w:rsidRDefault="00917F52" w:rsidP="00917F52">
      <w:pPr>
        <w:rPr>
          <w:sz w:val="12"/>
          <w:szCs w:val="12"/>
        </w:rPr>
      </w:pPr>
    </w:p>
    <w:p w14:paraId="648AD94F" w14:textId="4B0F0BC7" w:rsidR="00342378" w:rsidRPr="00917F52" w:rsidRDefault="00CE081B" w:rsidP="00342378">
      <w:pPr>
        <w:rPr>
          <w:sz w:val="12"/>
          <w:szCs w:val="12"/>
        </w:rPr>
      </w:pPr>
      <w:r>
        <w:rPr>
          <w:noProof/>
        </w:rPr>
        <mc:AlternateContent>
          <mc:Choice Requires="wps">
            <w:drawing>
              <wp:anchor distT="0" distB="0" distL="114300" distR="114300" simplePos="0" relativeHeight="251675648" behindDoc="0" locked="0" layoutInCell="1" allowOverlap="1" wp14:anchorId="1B43B9D2" wp14:editId="103C6FAE">
                <wp:simplePos x="0" y="0"/>
                <wp:positionH relativeFrom="column">
                  <wp:posOffset>0</wp:posOffset>
                </wp:positionH>
                <wp:positionV relativeFrom="paragraph">
                  <wp:posOffset>-635</wp:posOffset>
                </wp:positionV>
                <wp:extent cx="6448425" cy="0"/>
                <wp:effectExtent l="0" t="0" r="0" b="0"/>
                <wp:wrapNone/>
                <wp:docPr id="1649740813"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48425" cy="0"/>
                        </a:xfrm>
                        <a:prstGeom prst="line">
                          <a:avLst/>
                        </a:prstGeom>
                        <a:ln w="19050">
                          <a:solidFill>
                            <a:srgbClr val="275D38"/>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03B06D71" id="Straight Connector 1" o:spid="_x0000_s1026" alt="&quot;&quot;"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0,-.05pt" to="507.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" strokecolor="#275d38" strokeweight="1.5pt">
                <v:stroke joinstyle="miter"/>
              </v:line>
            </w:pict>
          </mc:Fallback>
        </mc:AlternateContent>
      </w:r>
    </w:p>
    <w:p w14:paraId="21845BC9" w14:textId="6207A0C3" w:rsidR="00342378" w:rsidRDefault="00917F52" w:rsidP="00342378">
      <w:pPr>
        <w:rPr>
          <w:b/>
          <w:bCs/>
        </w:rPr>
      </w:pPr>
      <w:r>
        <w:rPr>
          <w:b/>
          <w:bCs/>
        </w:rPr>
        <w:t xml:space="preserve">General Description of the </w:t>
      </w:r>
      <w:r w:rsidR="00342378">
        <w:rPr>
          <w:b/>
          <w:bCs/>
        </w:rPr>
        <w:t>Subject Matter of Each Lecture or Discussion</w:t>
      </w:r>
    </w:p>
    <w:p w14:paraId="03AE8006" w14:textId="77777777" w:rsidR="00DD1274" w:rsidRPr="00342378" w:rsidRDefault="00DD1274" w:rsidP="00342378">
      <w:pPr>
        <w:rPr>
          <w:b/>
          <w:bCs/>
        </w:rPr>
      </w:pPr>
    </w:p>
    <w:sdt>
      <w:sdtPr>
        <w:id w:val="1523819292"/>
        <w:placeholder>
          <w:docPart w:val="5D38B980B25C46A7B72C5C60DF481426"/>
        </w:placeholder>
        <w15:appearance w15:val="hidden"/>
      </w:sdtPr>
      <w:sdtContent>
        <w:p>
          <w:pPr>
            <w:rPr>
              <w:szCs w:val="24"/>
            </w:rPr>
          </w:pPr>
          <w:r>
            <w:rPr>
              <w:szCs w:val="24"/>
            </w:rPr>
            <w:t xml:space="preserve">Lectures align with the course learning outcomes. Case studies, industry examples, and current events pertaining to safety or technology advances may also be included. Key topics are:</w:t>
          </w:r>
        </w:p>
        <w:p>
          <w:pPr>
            <w:rPr>
              <w:szCs w:val="24"/>
            </w:rPr>
          </w:pPr>
          <w:r>
            <w:rPr>
              <w:szCs w:val="24"/>
            </w:rPr>
          </w:r>
        </w:p>
        <w:p>
          <w:pPr>
            <w:pStyle w:val="ListParagraph"/>
            <w:numPr>
              <w:ilvl w:val="0"/>
              <w:numId w:val="10"/>
            </w:numPr>
            <w:rPr>
              <w:szCs w:val="24"/>
            </w:rPr>
          </w:pPr>
          <w:r>
            <w:rPr>
              <w:szCs w:val="24"/>
            </w:rPr>
            <w:t xml:space="preserve">Sensor taxonomy and operating principles; matching a sensing technology to a target material and environment</w:t>
          </w:r>
        </w:p>
        <w:p>
          <w:pPr>
            <w:pStyle w:val="ListParagraph"/>
            <w:numPr>
              <w:ilvl w:val="0"/>
              <w:numId w:val="10"/>
            </w:numPr>
            <w:rPr>
              <w:szCs w:val="24"/>
            </w:rPr>
          </w:pPr>
          <w:r>
            <w:rPr>
              <w:szCs w:val="24"/>
            </w:rPr>
            <w:t xml:space="preserve">Reading a datasheet: range, resolution, accuracy, repeatability, hysteresis, response time, IP rating</w:t>
          </w:r>
        </w:p>
        <w:p>
          <w:pPr>
            <w:pStyle w:val="ListParagraph"/>
            <w:numPr>
              <w:ilvl w:val="0"/>
              <w:numId w:val="10"/>
            </w:numPr>
            <w:rPr>
              <w:szCs w:val="24"/>
            </w:rPr>
          </w:pPr>
          <w:r>
            <w:rPr>
              <w:szCs w:val="24"/>
            </w:rPr>
            <w:t xml:space="preserve">Inductive and capacitive proximity sensing, including correction factors for target material</w:t>
          </w:r>
        </w:p>
        <w:p>
          <w:pPr>
            <w:pStyle w:val="ListParagraph"/>
            <w:numPr>
              <w:ilvl w:val="0"/>
              <w:numId w:val="10"/>
            </w:numPr>
            <w:rPr>
              <w:szCs w:val="24"/>
            </w:rPr>
          </w:pPr>
          <w:r>
            <w:rPr>
              <w:szCs w:val="24"/>
            </w:rPr>
            <w:t xml:space="preserve">Photoelectric sensing modes: through-beam, retroreflective, diffuse, background suppression</w:t>
          </w:r>
        </w:p>
        <w:p>
          <w:pPr>
            <w:pStyle w:val="ListParagraph"/>
            <w:numPr>
              <w:ilvl w:val="0"/>
              <w:numId w:val="10"/>
            </w:numPr>
            <w:rPr>
              <w:szCs w:val="24"/>
            </w:rPr>
          </w:pPr>
          <w:r>
            <w:rPr>
              <w:szCs w:val="24"/>
            </w:rPr>
            <w:t xml:space="preserve">Ultrasonic sensing for distance and level measurement</w:t>
          </w:r>
        </w:p>
        <w:p>
          <w:pPr>
            <w:pStyle w:val="ListParagraph"/>
            <w:numPr>
              <w:ilvl w:val="0"/>
              <w:numId w:val="10"/>
            </w:numPr>
            <w:rPr>
              <w:szCs w:val="24"/>
            </w:rPr>
          </w:pPr>
          <w:r>
            <w:rPr>
              <w:szCs w:val="24"/>
            </w:rPr>
            <w:t xml:space="preserve">Discrete output structures: PNP versus NPN, sourcing versus sinking, two-, three-, and four-wire wiring</w:t>
          </w:r>
        </w:p>
        <w:p>
          <w:pPr>
            <w:pStyle w:val="ListParagraph"/>
            <w:numPr>
              <w:ilvl w:val="0"/>
              <w:numId w:val="10"/>
            </w:numPr>
            <w:rPr>
              <w:szCs w:val="24"/>
            </w:rPr>
          </w:pPr>
          <w:r>
            <w:rPr>
              <w:szCs w:val="24"/>
            </w:rPr>
            <w:t xml:space="preserve">Interfacing discrete sensors to PLC inputs; debouncing and input filtering</w:t>
          </w:r>
        </w:p>
        <w:p>
          <w:pPr>
            <w:pStyle w:val="ListParagraph"/>
            <w:numPr>
              <w:ilvl w:val="0"/>
              <w:numId w:val="10"/>
            </w:numPr>
            <w:rPr>
              <w:szCs w:val="24"/>
            </w:rPr>
          </w:pPr>
          <w:r>
            <w:rPr>
              <w:szCs w:val="24"/>
            </w:rPr>
            <w:t xml:space="preserve">Temperature measurement with thermocouples, RTDs, and thermistors; cold-junction compensation and linearization</w:t>
          </w:r>
        </w:p>
        <w:p>
          <w:pPr>
            <w:pStyle w:val="ListParagraph"/>
            <w:numPr>
              <w:ilvl w:val="0"/>
              <w:numId w:val="10"/>
            </w:numPr>
            <w:rPr>
              <w:szCs w:val="24"/>
            </w:rPr>
          </w:pPr>
          <w:r>
            <w:rPr>
              <w:szCs w:val="24"/>
            </w:rPr>
            <w:t xml:space="preserve">Pressure transducers and the 4–20 mA current loop; why current loops resist noise and detect broken wires</w:t>
          </w:r>
        </w:p>
        <w:p>
          <w:pPr>
            <w:pStyle w:val="ListParagraph"/>
            <w:numPr>
              <w:ilvl w:val="0"/>
              <w:numId w:val="10"/>
            </w:numPr>
            <w:rPr>
              <w:szCs w:val="24"/>
            </w:rPr>
          </w:pPr>
          <w:r>
            <w:rPr>
              <w:szCs w:val="24"/>
            </w:rPr>
            <w:t xml:space="preserve">Analog signal conditioning: amplification, filtering, isolation, and analog-to-digital conversion</w:t>
          </w:r>
        </w:p>
        <w:p>
          <w:pPr>
            <w:pStyle w:val="ListParagraph"/>
            <w:numPr>
              <w:ilvl w:val="0"/>
              <w:numId w:val="10"/>
            </w:numPr>
            <w:rPr>
              <w:szCs w:val="24"/>
            </w:rPr>
          </w:pPr>
          <w:r>
            <w:rPr>
              <w:szCs w:val="24"/>
            </w:rPr>
            <w:t xml:space="preserve">Scaling raw counts to engineering units, and quantifying the resulting measurement error</w:t>
          </w:r>
        </w:p>
        <w:p>
          <w:pPr>
            <w:pStyle w:val="ListParagraph"/>
            <w:numPr>
              <w:ilvl w:val="0"/>
              <w:numId w:val="10"/>
            </w:numPr>
            <w:rPr>
              <w:szCs w:val="24"/>
            </w:rPr>
          </w:pPr>
          <w:r>
            <w:rPr>
              <w:szCs w:val="24"/>
            </w:rPr>
            <w:t xml:space="preserve">Incremental encoders: pulses per revolution, quadrature, counting modes, index pulse, speed and position calculation</w:t>
          </w:r>
        </w:p>
        <w:p>
          <w:pPr>
            <w:pStyle w:val="ListParagraph"/>
            <w:numPr>
              <w:ilvl w:val="0"/>
              <w:numId w:val="10"/>
            </w:numPr>
            <w:rPr>
              <w:szCs w:val="24"/>
            </w:rPr>
          </w:pPr>
          <w:r>
            <w:rPr>
              <w:szCs w:val="24"/>
            </w:rPr>
            <w:t xml:space="preserve">Servo and stepper motor feedback integration</w:t>
          </w:r>
        </w:p>
        <w:p>
          <w:pPr>
            <w:pStyle w:val="ListParagraph"/>
            <w:numPr>
              <w:ilvl w:val="0"/>
              <w:numId w:val="10"/>
            </w:numPr>
            <w:rPr>
              <w:szCs w:val="24"/>
            </w:rPr>
          </w:pPr>
          <w:r>
            <w:rPr>
              <w:szCs w:val="24"/>
            </w:rPr>
            <w:t xml:space="preserve">Variable speed drives and their role in a sensor-driven control architecture</w:t>
          </w:r>
        </w:p>
        <w:p>
          <w:pPr>
            <w:pStyle w:val="ListParagraph"/>
            <w:numPr>
              <w:ilvl w:val="0"/>
              <w:numId w:val="10"/>
            </w:numPr>
            <w:rPr>
              <w:szCs w:val="24"/>
            </w:rPr>
          </w:pPr>
          <w:r>
            <w:rPr>
              <w:szCs w:val="24"/>
            </w:rPr>
            <w:t xml:space="preserve">Smart sensors and IO-Link: diagnostics, parameterization, and process data beyond a single measured value</w:t>
          </w:r>
        </w:p>
        <w:p>
          <w:pPr>
            <w:pStyle w:val="ListParagraph"/>
            <w:numPr>
              <w:ilvl w:val="0"/>
              <w:numId w:val="10"/>
            </w:numPr>
            <w:rPr>
              <w:szCs w:val="24"/>
            </w:rPr>
          </w:pPr>
          <w:r>
            <w:rPr>
              <w:szCs w:val="24"/>
            </w:rPr>
            <w:t xml:space="preserve">Safety-related sensing: light curtains, safety relays, and why safety architecture differs from standard control</w:t>
          </w:r>
        </w:p>
        <w:p>
          <w:pPr>
            <w:pStyle w:val="ListParagraph"/>
            <w:numPr>
              <w:ilvl w:val="0"/>
              <w:numId w:val="10"/>
            </w:numPr>
            <w:rPr>
              <w:szCs w:val="24"/>
            </w:rPr>
          </w:pPr>
          <w:r>
            <w:rPr>
              <w:szCs w:val="24"/>
            </w:rPr>
            <w:t xml:space="preserve">Industrial Ethernet fundamentals and basic IIoT connectivity for sensor integration</w:t>
          </w:r>
        </w:p>
        <w:p>
          <w:pPr>
            <w:pStyle w:val="ListParagraph"/>
            <w:numPr>
              <w:ilvl w:val="0"/>
              <w:numId w:val="10"/>
            </w:numPr>
            <w:rPr>
              <w:szCs w:val="24"/>
            </w:rPr>
          </w:pPr>
          <w:r>
            <w:rPr>
              <w:szCs w:val="24"/>
            </w:rPr>
            <w:t xml:space="preserve">Systematic troubleshooting of sensor circuits in a manufacturing environment</w:t>
          </w:r>
        </w:p>
        <w:p>
          <w:pPr>
            <w:rPr>
              <w:szCs w:val="24"/>
            </w:rPr>
          </w:pPr>
          <w:r>
            <w:rPr>
              <w:szCs w:val="24"/>
            </w:rPr>
          </w:r>
        </w:p>
      </w:sdtContent>
    </w:sdt>
    <w:p w14:paraId="2DEDE65D" w14:textId="064F9096" w:rsidR="00AB5050" w:rsidRPr="0058339F" w:rsidRDefault="00CE081B" w:rsidP="00AB5050">
      <w:pPr>
        <w:rPr>
          <w:sz w:val="12"/>
          <w:szCs w:val="12"/>
        </w:rPr>
      </w:pPr>
      <w:r>
        <w:rPr>
          <w:noProof/>
        </w:rPr>
        <mc:AlternateContent>
          <mc:Choice Requires="wps">
            <w:drawing>
              <wp:anchor distT="0" distB="0" distL="114300" distR="114300" simplePos="0" relativeHeight="251677696" behindDoc="0" locked="0" layoutInCell="1" allowOverlap="1" wp14:anchorId="356A6B89" wp14:editId="4EAC4494">
                <wp:simplePos x="0" y="0"/>
                <wp:positionH relativeFrom="column">
                  <wp:posOffset>0</wp:posOffset>
                </wp:positionH>
                <wp:positionV relativeFrom="paragraph">
                  <wp:posOffset>-635</wp:posOffset>
                </wp:positionV>
                <wp:extent cx="6448425" cy="0"/>
                <wp:effectExtent l="0" t="0" r="0" b="0"/>
                <wp:wrapNone/>
                <wp:docPr id="191002554"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48425" cy="0"/>
                        </a:xfrm>
                        <a:prstGeom prst="line">
                          <a:avLst/>
                        </a:prstGeom>
                        <a:ln w="19050">
                          <a:solidFill>
                            <a:srgbClr val="275D38"/>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C48F004" id="Straight Connector 1" o:spid="_x0000_s1026" alt="&quot;&quot;"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0,-.05pt" to="507.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" strokecolor="#275d38" strokeweight="1.5pt">
                <v:stroke joinstyle="miter"/>
              </v:line>
            </w:pict>
          </mc:Fallback>
        </mc:AlternateContent>
      </w:r>
    </w:p>
    <w:p w14:paraId="1AAB5574" w14:textId="382FE1E9" w:rsidR="00AB5050" w:rsidRPr="00D831C4" w:rsidRDefault="00AB5050" w:rsidP="00AB5050">
      <w:pPr>
        <w:pStyle w:val="Heading2"/>
        <w:rPr>
          <w:rFonts w:cs="Times New Roman"/>
          <w:sz w:val="32"/>
        </w:rPr>
      </w:pPr>
      <w:r>
        <w:rPr>
          <w:rFonts w:cs="Times New Roman"/>
          <w:sz w:val="32"/>
        </w:rPr>
        <w:t xml:space="preserve">Required Course Syllabus </w:t>
      </w:r>
      <w:r w:rsidRPr="00D831C4">
        <w:rPr>
          <w:rFonts w:cs="Times New Roman"/>
          <w:sz w:val="32"/>
        </w:rPr>
        <w:t>Statements</w:t>
      </w:r>
    </w:p>
    <w:p w14:paraId="39FA0A8C" w14:textId="77777777" w:rsidR="00AB5050" w:rsidRPr="00225F6F" w:rsidRDefault="00AB5050" w:rsidP="00AB5050">
      <w:pPr>
        <w:rPr>
          <w:rStyle w:val="Heading3Char"/>
          <w:rFonts w:ascii="Times New Roman" w:hAnsi="Times New Roman" w:cs="Times New Roman"/>
          <w:b w:val="0"/>
          <w:sz w:val="12"/>
          <w:szCs w:val="12"/>
        </w:rPr>
      </w:pPr>
    </w:p>
    <w:p w14:paraId="48737AAB" w14:textId="2A6199C6" w:rsidR="00AB5050" w:rsidRDefault="00AB5050" w:rsidP="00AB5050">
      <w:pPr>
        <w:rPr>
          <w:b/>
          <w:bCs/>
        </w:rPr>
      </w:pPr>
      <w:r>
        <w:rPr>
          <w:b/>
          <w:bCs/>
        </w:rPr>
        <w:t>Generative AI</w:t>
      </w:r>
    </w:p>
    <w:sdt>
      <w:sdtPr>
        <w:rPr>
          <w:szCs w:val="24"/>
        </w:rPr>
        <w:id w:val="420138750"/>
        <w:placeholder>
          <w:docPart w:val="F90A1322C1E4410FBFFDF4C77C35C2DC"/>
        </w:placeholder>
      </w:sdtPr>
      <w:sdtContent>
        <w:p w14:paraId="77FD37B9" w14:textId="77777777" w:rsidR="00925114" w:rsidRDefault="00925114" w:rsidP="00925114">
          <w:pPr>
            <w:rPr>
              <w:szCs w:val="24"/>
            </w:rPr>
          </w:pPr>
        </w:p>
        <w:p w14:paraId="591593D8" w14:textId="6294B95A" w:rsidR="00925114" w:rsidRPr="00925114" w:rsidRDefault="00925114" w:rsidP="00925114">
          <w:pPr>
            <w:rPr>
              <w:szCs w:val="24"/>
            </w:rPr>
          </w:pPr>
          <w:r w:rsidRPr="00925114">
            <w:rPr>
              <w:szCs w:val="24"/>
            </w:rPr>
            <w:t xml:space="preserve">AI tools are welcome in this course </w:t>
          </w:r>
          <w:r w:rsidR="001003FF">
            <w:rPr>
              <w:szCs w:val="24"/>
            </w:rPr>
            <w:t>for research</w:t>
          </w:r>
          <w:r w:rsidR="00D27DEB">
            <w:rPr>
              <w:szCs w:val="24"/>
            </w:rPr>
            <w:t xml:space="preserve"> given the following conditions</w:t>
          </w:r>
          <w:r w:rsidR="00744CBB">
            <w:rPr>
              <w:szCs w:val="24"/>
            </w:rPr>
            <w:t xml:space="preserve"> and restrictions</w:t>
          </w:r>
          <w:r w:rsidR="00D27DEB">
            <w:rPr>
              <w:szCs w:val="24"/>
            </w:rPr>
            <w:t>.</w:t>
          </w:r>
        </w:p>
        <w:p w14:paraId="2BD5AEAB" w14:textId="77777777" w:rsidR="00925114" w:rsidRPr="00925114" w:rsidRDefault="00925114" w:rsidP="00925114">
          <w:pPr>
            <w:rPr>
              <w:szCs w:val="24"/>
            </w:rPr>
          </w:pPr>
        </w:p>
        <w:p w14:paraId="3F9AB0DC" w14:textId="0CD1F16E" w:rsidR="00925114" w:rsidRPr="00925114" w:rsidRDefault="00925114" w:rsidP="00925114">
          <w:pPr>
            <w:rPr>
              <w:szCs w:val="24"/>
            </w:rPr>
          </w:pPr>
          <w:r w:rsidRPr="00925114">
            <w:rPr>
              <w:szCs w:val="24"/>
            </w:rPr>
            <w:t xml:space="preserve">Permitted uses: </w:t>
          </w:r>
          <w:r w:rsidR="002F10C8">
            <w:rPr>
              <w:szCs w:val="24"/>
            </w:rPr>
            <w:t>R</w:t>
          </w:r>
          <w:r w:rsidRPr="00925114">
            <w:rPr>
              <w:szCs w:val="24"/>
            </w:rPr>
            <w:t>esearch, drafting, debugging, or refining your work.</w:t>
          </w:r>
        </w:p>
        <w:p w14:paraId="35C5E683" w14:textId="77777777" w:rsidR="00925114" w:rsidRDefault="00925114" w:rsidP="00925114">
          <w:pPr>
            <w:rPr>
              <w:szCs w:val="24"/>
            </w:rPr>
          </w:pPr>
        </w:p>
        <w:p w14:paraId="2C7FC07D" w14:textId="3E9AD131" w:rsidR="00925114" w:rsidRPr="00925114" w:rsidRDefault="00744CBB" w:rsidP="00925114">
          <w:pPr>
            <w:rPr>
              <w:szCs w:val="24"/>
            </w:rPr>
          </w:pPr>
          <w:r>
            <w:rPr>
              <w:szCs w:val="24"/>
            </w:rPr>
            <w:t xml:space="preserve">Any AI output requires your careful review, </w:t>
          </w:r>
          <w:r w:rsidR="00925114" w:rsidRPr="00925114">
            <w:rPr>
              <w:szCs w:val="24"/>
            </w:rPr>
            <w:t>evaluat</w:t>
          </w:r>
          <w:r>
            <w:rPr>
              <w:szCs w:val="24"/>
            </w:rPr>
            <w:t>ion</w:t>
          </w:r>
          <w:r w:rsidR="00925114" w:rsidRPr="00925114">
            <w:rPr>
              <w:szCs w:val="24"/>
            </w:rPr>
            <w:t xml:space="preserve">, </w:t>
          </w:r>
          <w:r>
            <w:rPr>
              <w:szCs w:val="24"/>
            </w:rPr>
            <w:t xml:space="preserve">and </w:t>
          </w:r>
          <w:r w:rsidR="001003FF">
            <w:rPr>
              <w:szCs w:val="24"/>
            </w:rPr>
            <w:t>verif</w:t>
          </w:r>
          <w:r>
            <w:rPr>
              <w:szCs w:val="24"/>
            </w:rPr>
            <w:t>ication.  You must cite any use of AI.  F</w:t>
          </w:r>
          <w:r w:rsidR="00925114" w:rsidRPr="00925114">
            <w:rPr>
              <w:szCs w:val="24"/>
            </w:rPr>
            <w:t xml:space="preserve">inal submissions must reflect your own </w:t>
          </w:r>
          <w:r>
            <w:rPr>
              <w:szCs w:val="24"/>
            </w:rPr>
            <w:t xml:space="preserve">personal </w:t>
          </w:r>
          <w:r w:rsidR="00925114" w:rsidRPr="00925114">
            <w:rPr>
              <w:szCs w:val="24"/>
            </w:rPr>
            <w:t>understanding</w:t>
          </w:r>
          <w:r>
            <w:rPr>
              <w:szCs w:val="24"/>
            </w:rPr>
            <w:t>,</w:t>
          </w:r>
          <w:r w:rsidR="00C86805">
            <w:rPr>
              <w:szCs w:val="24"/>
            </w:rPr>
            <w:t xml:space="preserve"> </w:t>
          </w:r>
          <w:proofErr w:type="gramStart"/>
          <w:r>
            <w:rPr>
              <w:szCs w:val="24"/>
            </w:rPr>
            <w:t>whether or not</w:t>
          </w:r>
          <w:proofErr w:type="gramEnd"/>
          <w:r>
            <w:rPr>
              <w:szCs w:val="24"/>
            </w:rPr>
            <w:t xml:space="preserve"> using </w:t>
          </w:r>
          <w:r w:rsidR="00C86805">
            <w:rPr>
              <w:szCs w:val="24"/>
            </w:rPr>
            <w:t>AI.</w:t>
          </w:r>
        </w:p>
        <w:p w14:paraId="33BAC563" w14:textId="77777777" w:rsidR="00925114" w:rsidRDefault="00925114" w:rsidP="00925114">
          <w:pPr>
            <w:rPr>
              <w:szCs w:val="24"/>
            </w:rPr>
          </w:pPr>
        </w:p>
        <w:p w14:paraId="3C0849B6" w14:textId="52C8AD53" w:rsidR="00925114" w:rsidRPr="00925114" w:rsidRDefault="00925114" w:rsidP="00925114">
          <w:pPr>
            <w:rPr>
              <w:szCs w:val="24"/>
            </w:rPr>
          </w:pPr>
          <w:r w:rsidRPr="00925114">
            <w:rPr>
              <w:szCs w:val="24"/>
            </w:rPr>
            <w:lastRenderedPageBreak/>
            <w:t xml:space="preserve">Mandatory attribution: </w:t>
          </w:r>
          <w:r w:rsidR="00D17B8B">
            <w:rPr>
              <w:szCs w:val="24"/>
            </w:rPr>
            <w:t>Y</w:t>
          </w:r>
          <w:r w:rsidR="001003FF">
            <w:rPr>
              <w:szCs w:val="24"/>
            </w:rPr>
            <w:t xml:space="preserve">ou must </w:t>
          </w:r>
          <w:r w:rsidRPr="00925114">
            <w:rPr>
              <w:szCs w:val="24"/>
            </w:rPr>
            <w:t xml:space="preserve">include a note </w:t>
          </w:r>
          <w:r w:rsidR="00D27DEB">
            <w:rPr>
              <w:szCs w:val="24"/>
            </w:rPr>
            <w:t>for every use of</w:t>
          </w:r>
          <w:r w:rsidR="001003FF">
            <w:rPr>
              <w:szCs w:val="24"/>
            </w:rPr>
            <w:t xml:space="preserve"> AI </w:t>
          </w:r>
          <w:r w:rsidRPr="00925114">
            <w:rPr>
              <w:szCs w:val="24"/>
            </w:rPr>
            <w:t>(e.g. “ChatGPT</w:t>
          </w:r>
          <w:r w:rsidR="002F10C8">
            <w:rPr>
              <w:szCs w:val="24"/>
            </w:rPr>
            <w:t xml:space="preserve"> </w:t>
          </w:r>
          <w:r w:rsidRPr="00925114">
            <w:rPr>
              <w:szCs w:val="24"/>
            </w:rPr>
            <w:t xml:space="preserve">4o </w:t>
          </w:r>
          <w:r w:rsidR="00901DA4">
            <w:rPr>
              <w:szCs w:val="24"/>
            </w:rPr>
            <w:t xml:space="preserve">was </w:t>
          </w:r>
          <w:r w:rsidRPr="00925114">
            <w:rPr>
              <w:szCs w:val="24"/>
            </w:rPr>
            <w:t>used for outline refinement”</w:t>
          </w:r>
          <w:r w:rsidR="00F7751F">
            <w:rPr>
              <w:szCs w:val="24"/>
            </w:rPr>
            <w:t>) that is obvious, clear, and directly attached to your submitted work</w:t>
          </w:r>
          <w:r w:rsidRPr="00925114">
            <w:rPr>
              <w:szCs w:val="24"/>
            </w:rPr>
            <w:t>.</w:t>
          </w:r>
        </w:p>
        <w:p w14:paraId="09C8ED5A" w14:textId="77777777" w:rsidR="00925114" w:rsidRDefault="00925114" w:rsidP="00925114">
          <w:pPr>
            <w:rPr>
              <w:szCs w:val="24"/>
            </w:rPr>
          </w:pPr>
        </w:p>
        <w:p w14:paraId="25009DD7" w14:textId="6350ECD5" w:rsidR="00925114" w:rsidRPr="00925114" w:rsidRDefault="00925114" w:rsidP="00925114">
          <w:pPr>
            <w:rPr>
              <w:szCs w:val="24"/>
            </w:rPr>
          </w:pPr>
          <w:r w:rsidRPr="00925114">
            <w:rPr>
              <w:szCs w:val="24"/>
            </w:rPr>
            <w:t xml:space="preserve">Prohibited: </w:t>
          </w:r>
          <w:r w:rsidR="00D17B8B">
            <w:rPr>
              <w:szCs w:val="24"/>
            </w:rPr>
            <w:t>Y</w:t>
          </w:r>
          <w:r w:rsidR="00D27DEB">
            <w:rPr>
              <w:szCs w:val="24"/>
            </w:rPr>
            <w:t xml:space="preserve">ou are not allowed to </w:t>
          </w:r>
          <w:r w:rsidR="00D17B8B">
            <w:rPr>
              <w:szCs w:val="24"/>
            </w:rPr>
            <w:t>include</w:t>
          </w:r>
          <w:r w:rsidR="00D27DEB">
            <w:rPr>
              <w:szCs w:val="24"/>
            </w:rPr>
            <w:t xml:space="preserve"> </w:t>
          </w:r>
          <w:r w:rsidRPr="00925114">
            <w:rPr>
              <w:szCs w:val="24"/>
            </w:rPr>
            <w:t>AI</w:t>
          </w:r>
          <w:r w:rsidR="006E66AB">
            <w:rPr>
              <w:szCs w:val="24"/>
            </w:rPr>
            <w:t>-</w:t>
          </w:r>
          <w:r w:rsidR="00C86805">
            <w:rPr>
              <w:szCs w:val="24"/>
            </w:rPr>
            <w:t>generated content</w:t>
          </w:r>
          <w:r w:rsidRPr="00925114">
            <w:rPr>
              <w:szCs w:val="24"/>
            </w:rPr>
            <w:t xml:space="preserve"> </w:t>
          </w:r>
          <w:r w:rsidR="009F73F1">
            <w:rPr>
              <w:szCs w:val="24"/>
            </w:rPr>
            <w:t>for</w:t>
          </w:r>
          <w:r w:rsidR="00D27DEB">
            <w:rPr>
              <w:szCs w:val="24"/>
            </w:rPr>
            <w:t xml:space="preserve"> </w:t>
          </w:r>
          <w:r w:rsidR="00D17B8B">
            <w:rPr>
              <w:szCs w:val="24"/>
            </w:rPr>
            <w:t xml:space="preserve">any work </w:t>
          </w:r>
          <w:r w:rsidR="002F10C8">
            <w:rPr>
              <w:szCs w:val="24"/>
            </w:rPr>
            <w:t xml:space="preserve">that is </w:t>
          </w:r>
          <w:r w:rsidR="00D17B8B">
            <w:rPr>
              <w:szCs w:val="24"/>
            </w:rPr>
            <w:t xml:space="preserve">represented </w:t>
          </w:r>
          <w:r w:rsidR="002F10C8">
            <w:rPr>
              <w:szCs w:val="24"/>
            </w:rPr>
            <w:t>as</w:t>
          </w:r>
          <w:r w:rsidR="00C86805">
            <w:rPr>
              <w:szCs w:val="24"/>
            </w:rPr>
            <w:t xml:space="preserve"> </w:t>
          </w:r>
          <w:r w:rsidR="00D17B8B">
            <w:rPr>
              <w:szCs w:val="24"/>
            </w:rPr>
            <w:t>100% your own</w:t>
          </w:r>
          <w:r w:rsidR="00D27DEB">
            <w:rPr>
              <w:szCs w:val="24"/>
            </w:rPr>
            <w:t xml:space="preserve">; </w:t>
          </w:r>
          <w:r w:rsidR="00C86805">
            <w:rPr>
              <w:szCs w:val="24"/>
            </w:rPr>
            <w:t xml:space="preserve">when any part of your work </w:t>
          </w:r>
          <w:r w:rsidR="00F7751F">
            <w:rPr>
              <w:szCs w:val="24"/>
            </w:rPr>
            <w:t>is</w:t>
          </w:r>
          <w:r w:rsidR="00C86805">
            <w:rPr>
              <w:szCs w:val="24"/>
            </w:rPr>
            <w:t xml:space="preserve"> modified by AI</w:t>
          </w:r>
          <w:r w:rsidR="00744CBB">
            <w:rPr>
              <w:szCs w:val="24"/>
            </w:rPr>
            <w:t>,</w:t>
          </w:r>
          <w:r w:rsidR="00C86805">
            <w:rPr>
              <w:szCs w:val="24"/>
            </w:rPr>
            <w:t xml:space="preserve"> you are</w:t>
          </w:r>
          <w:r w:rsidR="00C400DD">
            <w:rPr>
              <w:szCs w:val="24"/>
            </w:rPr>
            <w:t xml:space="preserve"> </w:t>
          </w:r>
          <w:r w:rsidR="00744CBB">
            <w:rPr>
              <w:szCs w:val="24"/>
            </w:rPr>
            <w:t xml:space="preserve">forbidden </w:t>
          </w:r>
          <w:r w:rsidR="00C400DD">
            <w:rPr>
              <w:szCs w:val="24"/>
            </w:rPr>
            <w:t>from</w:t>
          </w:r>
          <w:r w:rsidR="00C86805">
            <w:rPr>
              <w:szCs w:val="24"/>
            </w:rPr>
            <w:t xml:space="preserve"> claim</w:t>
          </w:r>
          <w:r w:rsidR="00C400DD">
            <w:rPr>
              <w:szCs w:val="24"/>
            </w:rPr>
            <w:t>ing</w:t>
          </w:r>
          <w:r w:rsidR="00C86805">
            <w:rPr>
              <w:szCs w:val="24"/>
            </w:rPr>
            <w:t xml:space="preserve"> the work </w:t>
          </w:r>
          <w:r w:rsidR="002F10C8">
            <w:rPr>
              <w:szCs w:val="24"/>
            </w:rPr>
            <w:t xml:space="preserve">as </w:t>
          </w:r>
          <w:r w:rsidR="00C86805">
            <w:rPr>
              <w:szCs w:val="24"/>
            </w:rPr>
            <w:t>100% your own.</w:t>
          </w:r>
          <w:r w:rsidR="002F10C8">
            <w:rPr>
              <w:szCs w:val="24"/>
            </w:rPr>
            <w:t xml:space="preserve"> </w:t>
          </w:r>
          <w:r w:rsidR="00744CBB">
            <w:rPr>
              <w:szCs w:val="24"/>
            </w:rPr>
            <w:t>You must</w:t>
          </w:r>
          <w:r w:rsidR="00C400DD">
            <w:rPr>
              <w:szCs w:val="24"/>
            </w:rPr>
            <w:t xml:space="preserve"> </w:t>
          </w:r>
          <w:r w:rsidR="00744CBB">
            <w:rPr>
              <w:szCs w:val="24"/>
            </w:rPr>
            <w:t xml:space="preserve">include a </w:t>
          </w:r>
          <w:r w:rsidR="002F10C8">
            <w:rPr>
              <w:szCs w:val="24"/>
            </w:rPr>
            <w:t>written</w:t>
          </w:r>
          <w:r w:rsidR="00744CBB">
            <w:rPr>
              <w:szCs w:val="24"/>
            </w:rPr>
            <w:t xml:space="preserve"> note </w:t>
          </w:r>
          <w:r w:rsidR="00C400DD">
            <w:rPr>
              <w:szCs w:val="24"/>
            </w:rPr>
            <w:t xml:space="preserve">of attribution (citation) </w:t>
          </w:r>
          <w:r w:rsidR="00744CBB">
            <w:rPr>
              <w:szCs w:val="24"/>
            </w:rPr>
            <w:t>for every use of AI.</w:t>
          </w:r>
        </w:p>
        <w:p w14:paraId="2F1E9268" w14:textId="77777777" w:rsidR="00925114" w:rsidRDefault="00925114" w:rsidP="00925114">
          <w:pPr>
            <w:rPr>
              <w:szCs w:val="24"/>
            </w:rPr>
          </w:pPr>
        </w:p>
        <w:p w14:paraId="41505303" w14:textId="59F8F9A8" w:rsidR="00AB5050" w:rsidRDefault="00925114" w:rsidP="00925114">
          <w:pPr>
            <w:rPr>
              <w:szCs w:val="24"/>
            </w:rPr>
          </w:pPr>
          <w:r w:rsidRPr="00925114">
            <w:rPr>
              <w:szCs w:val="24"/>
            </w:rPr>
            <w:t xml:space="preserve">Responsibility: </w:t>
          </w:r>
          <w:r w:rsidR="002F10C8">
            <w:rPr>
              <w:szCs w:val="24"/>
            </w:rPr>
            <w:t>Y</w:t>
          </w:r>
          <w:r w:rsidRPr="00925114">
            <w:rPr>
              <w:szCs w:val="24"/>
            </w:rPr>
            <w:t xml:space="preserve">ou remain accountable for accuracy, </w:t>
          </w:r>
          <w:r w:rsidR="00B543FD">
            <w:rPr>
              <w:szCs w:val="24"/>
            </w:rPr>
            <w:t xml:space="preserve">proper </w:t>
          </w:r>
          <w:r w:rsidRPr="00925114">
            <w:rPr>
              <w:szCs w:val="24"/>
            </w:rPr>
            <w:t xml:space="preserve">citations, and compliance with </w:t>
          </w:r>
          <w:r w:rsidR="00B543FD">
            <w:rPr>
              <w:szCs w:val="24"/>
            </w:rPr>
            <w:t>UVU</w:t>
          </w:r>
          <w:r w:rsidRPr="00925114">
            <w:rPr>
              <w:szCs w:val="24"/>
            </w:rPr>
            <w:t xml:space="preserve"> academic-integrity policies.</w:t>
          </w:r>
        </w:p>
        <w:p w14:paraId="2E167724" w14:textId="77777777" w:rsidR="00925114" w:rsidRPr="00AB5050" w:rsidRDefault="00000000" w:rsidP="00925114"/>
      </w:sdtContent>
    </w:sdt>
    <w:p w14:paraId="213AA2D1" w14:textId="77777777" w:rsidR="00AB5050" w:rsidRPr="00225F6F" w:rsidRDefault="00AB5050" w:rsidP="00AB5050">
      <w:pPr>
        <w:rPr>
          <w:sz w:val="12"/>
          <w:szCs w:val="12"/>
        </w:rPr>
      </w:pPr>
    </w:p>
    <w:p w14:paraId="461A06A9" w14:textId="4C5E44B9" w:rsidR="00AB5050" w:rsidRPr="00225F6F" w:rsidRDefault="00CE081B" w:rsidP="00AB5050">
      <w:pPr>
        <w:rPr>
          <w:sz w:val="12"/>
          <w:szCs w:val="12"/>
        </w:rPr>
      </w:pPr>
      <w:r>
        <w:rPr>
          <w:noProof/>
        </w:rPr>
        <mc:AlternateContent>
          <mc:Choice Requires="wps">
            <w:drawing>
              <wp:anchor distT="0" distB="0" distL="114300" distR="114300" simplePos="0" relativeHeight="251679744" behindDoc="0" locked="0" layoutInCell="1" allowOverlap="1" wp14:anchorId="577F4120" wp14:editId="47F2533F">
                <wp:simplePos x="0" y="0"/>
                <wp:positionH relativeFrom="column">
                  <wp:posOffset>0</wp:posOffset>
                </wp:positionH>
                <wp:positionV relativeFrom="paragraph">
                  <wp:posOffset>-635</wp:posOffset>
                </wp:positionV>
                <wp:extent cx="6448425" cy="0"/>
                <wp:effectExtent l="0" t="0" r="0" b="0"/>
                <wp:wrapNone/>
                <wp:docPr id="260727170"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48425" cy="0"/>
                        </a:xfrm>
                        <a:prstGeom prst="line">
                          <a:avLst/>
                        </a:prstGeom>
                        <a:ln w="19050">
                          <a:solidFill>
                            <a:srgbClr val="275D38"/>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AEF14AA" id="Straight Connector 1" o:spid="_x0000_s1026" alt="&quot;&quot;"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0,-.05pt" to="507.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" strokecolor="#275d38" strokeweight="1.5pt">
                <v:stroke joinstyle="miter"/>
              </v:line>
            </w:pict>
          </mc:Fallback>
        </mc:AlternateContent>
      </w:r>
    </w:p>
    <w:p w14:paraId="6FCF9E5F" w14:textId="3EB94313" w:rsidR="00AB5050" w:rsidRPr="00AB5050" w:rsidRDefault="00AB5050" w:rsidP="00AB5050">
      <w:pPr>
        <w:rPr>
          <w:b/>
          <w:bCs/>
        </w:rPr>
      </w:pPr>
      <w:r w:rsidRPr="00AB5050">
        <w:rPr>
          <w:b/>
          <w:bCs/>
        </w:rPr>
        <w:t>Using Remote Testing Software</w:t>
      </w:r>
    </w:p>
    <w:p w14:paraId="09F6F311" w14:textId="52191FAB" w:rsidR="00AB5050" w:rsidRDefault="00000000" w:rsidP="00AB5050">
      <w:sdt>
        <w:sdtPr>
          <w:id w:val="-778259989"/>
          <w14:checkbox>
            <w14:checked w14:val="1"/>
            <w14:checkedState w14:val="2612" w14:font="MS Gothic"/>
            <w14:uncheckedState w14:val="2610" w14:font="MS Gothic"/>
          </w14:checkbox>
        </w:sdtPr>
        <w:sdtContent>
          <w:r w:rsidR="00925114">
            <w:rPr>
              <w:rFonts w:ascii="MS Gothic" w:eastAsia="MS Gothic" w:hAnsi="MS Gothic" w:hint="eastAsia"/>
            </w:rPr>
            <w:t>☒</w:t>
          </w:r>
        </w:sdtContent>
      </w:sdt>
      <w:r w:rsidR="00AB5050">
        <w:t xml:space="preserve"> This course does not use remote testing software.</w:t>
      </w:r>
    </w:p>
    <w:p w14:paraId="6FE3A31D" w14:textId="77777777" w:rsidR="00AB5050" w:rsidRDefault="00AB5050" w:rsidP="00AB5050"/>
    <w:p w14:paraId="72B1F08C" w14:textId="2D79928A" w:rsidR="00AB5050" w:rsidRPr="00AB5050" w:rsidRDefault="00000000" w:rsidP="00AB5050">
      <w:sdt>
        <w:sdtPr>
          <w:id w:val="63002811"/>
          <w14:checkbox>
            <w14:checked w14:val="0"/>
            <w14:checkedState w14:val="2612" w14:font="MS Gothic"/>
            <w14:uncheckedState w14:val="2610" w14:font="MS Gothic"/>
          </w14:checkbox>
        </w:sdtPr>
        <w:sdtContent>
          <w:r w:rsidR="00AB5050">
            <w:rPr>
              <w:rFonts w:ascii="MS Gothic" w:eastAsia="MS Gothic" w:hAnsi="MS Gothic" w:hint="eastAsia"/>
            </w:rPr>
            <w:t>☐</w:t>
          </w:r>
        </w:sdtContent>
      </w:sdt>
      <w:r w:rsidR="00AB5050">
        <w:t xml:space="preserve"> </w:t>
      </w:r>
      <w:r w:rsidR="00AB5050" w:rsidRPr="00AB5050">
        <w:t>This course uses remote testing software. Remote test-takers may choose their remote testing locations. Please note, however, that the testing software used for this may conduct a brief scan of remote test-takers’ immediate surroundings, may require use of a webcam while taking an exam, may require the microphone be on while taking an exam, or may require other practices to confirm academic honesty. Test-takers therefore shall have no expectation of privacy in their test-taking location during, or immediately preceding, remote testing. If a student strongly objects to using test-taking software, the student should contact the instructor at the beginning of the semester to determine whether alternative testing arrangements are feasible. Alternatives are not guaranteed.</w:t>
      </w:r>
    </w:p>
    <w:p w14:paraId="0483C36B" w14:textId="77777777" w:rsidR="00AB5050" w:rsidRPr="00AB5050" w:rsidRDefault="00AB5050" w:rsidP="00AB5050">
      <w:pPr>
        <w:rPr>
          <w:b/>
          <w:bCs/>
          <w:sz w:val="12"/>
          <w:szCs w:val="12"/>
        </w:rPr>
      </w:pPr>
    </w:p>
    <w:p w14:paraId="3DA85BD8" w14:textId="778EAF9E" w:rsidR="00AB5050" w:rsidRPr="00AB5050" w:rsidRDefault="00CE081B" w:rsidP="00AB5050">
      <w:pPr>
        <w:rPr>
          <w:sz w:val="12"/>
          <w:szCs w:val="12"/>
        </w:rPr>
      </w:pPr>
      <w:r>
        <w:rPr>
          <w:noProof/>
        </w:rPr>
        <mc:AlternateContent>
          <mc:Choice Requires="wps">
            <w:drawing>
              <wp:anchor distT="0" distB="0" distL="114300" distR="114300" simplePos="0" relativeHeight="251681792" behindDoc="0" locked="0" layoutInCell="1" allowOverlap="1" wp14:anchorId="37F42B3F" wp14:editId="2D2BEAA0">
                <wp:simplePos x="0" y="0"/>
                <wp:positionH relativeFrom="column">
                  <wp:posOffset>0</wp:posOffset>
                </wp:positionH>
                <wp:positionV relativeFrom="paragraph">
                  <wp:posOffset>0</wp:posOffset>
                </wp:positionV>
                <wp:extent cx="6448425" cy="0"/>
                <wp:effectExtent l="0" t="0" r="0" b="0"/>
                <wp:wrapNone/>
                <wp:docPr id="1211289875"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48425" cy="0"/>
                        </a:xfrm>
                        <a:prstGeom prst="line">
                          <a:avLst/>
                        </a:prstGeom>
                        <a:ln w="19050">
                          <a:solidFill>
                            <a:srgbClr val="275D38"/>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22739C11" id="Straight Connector 1" o:spid="_x0000_s1026" alt="&quot;&quot;"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0,0" to="507.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" strokecolor="#275d38" strokeweight="1.5pt">
                <v:stroke joinstyle="miter"/>
              </v:line>
            </w:pict>
          </mc:Fallback>
        </mc:AlternateContent>
      </w:r>
    </w:p>
    <w:p w14:paraId="416F71FF" w14:textId="1B87A3EC" w:rsidR="00B052E0" w:rsidRPr="00D831C4" w:rsidRDefault="0058339F" w:rsidP="00D831C4">
      <w:pPr>
        <w:pStyle w:val="Heading2"/>
        <w:rPr>
          <w:rFonts w:cs="Times New Roman"/>
          <w:sz w:val="32"/>
        </w:rPr>
      </w:pPr>
      <w:r>
        <w:rPr>
          <w:rFonts w:cs="Times New Roman"/>
          <w:sz w:val="32"/>
        </w:rPr>
        <w:t xml:space="preserve">Required </w:t>
      </w:r>
      <w:r w:rsidR="00AB5050">
        <w:rPr>
          <w:rFonts w:cs="Times New Roman"/>
          <w:sz w:val="32"/>
        </w:rPr>
        <w:t xml:space="preserve">University </w:t>
      </w:r>
      <w:r>
        <w:rPr>
          <w:rFonts w:cs="Times New Roman"/>
          <w:sz w:val="32"/>
        </w:rPr>
        <w:t xml:space="preserve">Syllabus </w:t>
      </w:r>
      <w:r w:rsidR="0085292B" w:rsidRPr="00D831C4">
        <w:rPr>
          <w:rFonts w:cs="Times New Roman"/>
          <w:sz w:val="32"/>
        </w:rPr>
        <w:t>Statements</w:t>
      </w:r>
    </w:p>
    <w:p w14:paraId="75315795" w14:textId="77777777" w:rsidR="0058339F" w:rsidRPr="00225F6F" w:rsidRDefault="0058339F" w:rsidP="0058339F">
      <w:pPr>
        <w:rPr>
          <w:rStyle w:val="Heading3Char"/>
          <w:rFonts w:ascii="Times New Roman" w:hAnsi="Times New Roman" w:cs="Times New Roman"/>
          <w:b w:val="0"/>
          <w:sz w:val="12"/>
          <w:szCs w:val="12"/>
        </w:rPr>
      </w:pPr>
    </w:p>
    <w:p w14:paraId="25F43BB8" w14:textId="51AB52D7" w:rsidR="0058339F" w:rsidRPr="0058339F" w:rsidRDefault="0058339F" w:rsidP="0058339F">
      <w:pPr>
        <w:rPr>
          <w:b/>
          <w:bCs/>
        </w:rPr>
      </w:pPr>
      <w:r w:rsidRPr="0058339F">
        <w:rPr>
          <w:b/>
          <w:bCs/>
        </w:rPr>
        <w:t>Accommodations/Students with Disabilities</w:t>
      </w:r>
    </w:p>
    <w:p w14:paraId="561CDC2A" w14:textId="77777777" w:rsidR="0058339F" w:rsidRPr="0058339F" w:rsidRDefault="0058339F" w:rsidP="0058339F">
      <w:r w:rsidRPr="0058339F">
        <w:t>Students needing accommodations due to a permanent or temporary disability, pregnancy or pregnancy-related conditions may contact UVU </w:t>
      </w:r>
      <w:hyperlink r:id="rId19" w:tooltip="https://www.uvu.edu/accessibility-services/" w:history="1">
        <w:r w:rsidRPr="0058339F">
          <w:rPr>
            <w:rStyle w:val="Hyperlink"/>
            <w:sz w:val="22"/>
          </w:rPr>
          <w:t>Accessibility Services</w:t>
        </w:r>
      </w:hyperlink>
      <w:r w:rsidRPr="0058339F">
        <w:t> at </w:t>
      </w:r>
      <w:hyperlink r:id="rId20" w:tooltip="mailto:accessibilityservices@uvu.edu" w:history="1">
        <w:r w:rsidRPr="0058339F">
          <w:rPr>
            <w:rStyle w:val="Hyperlink"/>
            <w:sz w:val="22"/>
          </w:rPr>
          <w:t>accessibilityservices@uvu.edu</w:t>
        </w:r>
      </w:hyperlink>
      <w:r w:rsidRPr="0058339F">
        <w:t> or 801-863-8747.</w:t>
      </w:r>
    </w:p>
    <w:p w14:paraId="2C3708EE" w14:textId="77777777" w:rsidR="0058339F" w:rsidRPr="0058339F" w:rsidRDefault="0058339F" w:rsidP="0058339F">
      <w:r w:rsidRPr="0058339F">
        <w:t> </w:t>
      </w:r>
    </w:p>
    <w:p w14:paraId="565E6BD9" w14:textId="77777777" w:rsidR="0058339F" w:rsidRPr="0058339F" w:rsidRDefault="0058339F" w:rsidP="0058339F">
      <w:r w:rsidRPr="0058339F">
        <w:t>Accessibility Services is located on the Orem Campus in BA 110.</w:t>
      </w:r>
    </w:p>
    <w:p w14:paraId="7F5C586B" w14:textId="77777777" w:rsidR="0058339F" w:rsidRPr="0058339F" w:rsidRDefault="0058339F" w:rsidP="0058339F">
      <w:r w:rsidRPr="0058339F">
        <w:t> </w:t>
      </w:r>
    </w:p>
    <w:p w14:paraId="14B8F2FD" w14:textId="77777777" w:rsidR="0058339F" w:rsidRPr="0058339F" w:rsidRDefault="0058339F" w:rsidP="0058339F">
      <w:r w:rsidRPr="0058339F">
        <w:t>Deaf/Hard of Hearing students requesting ASL interpreters or transcribers can contact Accessibility Services to set up accommodations. Deaf/Hard of Hearing services can be contacted at </w:t>
      </w:r>
      <w:hyperlink r:id="rId21" w:tooltip="mailto:DHHservices@uvu.edu" w:history="1">
        <w:r w:rsidRPr="0058339F">
          <w:rPr>
            <w:rStyle w:val="Hyperlink"/>
            <w:sz w:val="22"/>
          </w:rPr>
          <w:t>DHHservices@uvu.edu</w:t>
        </w:r>
      </w:hyperlink>
    </w:p>
    <w:p w14:paraId="164E9FF7" w14:textId="77777777" w:rsidR="0058339F" w:rsidRPr="0058339F" w:rsidRDefault="0058339F" w:rsidP="0058339F">
      <w:r w:rsidRPr="0058339F">
        <w:t> </w:t>
      </w:r>
    </w:p>
    <w:p w14:paraId="615B8837" w14:textId="77777777" w:rsidR="0058339F" w:rsidRDefault="0058339F" w:rsidP="0058339F">
      <w:r w:rsidRPr="0058339F">
        <w:t>DHH is located on the Orem Campus in BA 112.</w:t>
      </w:r>
    </w:p>
    <w:p w14:paraId="17F1FDFE" w14:textId="77777777" w:rsidR="0058339F" w:rsidRPr="00225F6F" w:rsidRDefault="0058339F" w:rsidP="0058339F">
      <w:pPr>
        <w:rPr>
          <w:sz w:val="12"/>
          <w:szCs w:val="12"/>
        </w:rPr>
      </w:pPr>
    </w:p>
    <w:p w14:paraId="48C7F455" w14:textId="0493710E" w:rsidR="0058339F" w:rsidRPr="00225F6F" w:rsidRDefault="00CE081B" w:rsidP="0058339F">
      <w:pPr>
        <w:rPr>
          <w:sz w:val="12"/>
          <w:szCs w:val="12"/>
        </w:rPr>
      </w:pPr>
      <w:r>
        <w:rPr>
          <w:noProof/>
        </w:rPr>
        <mc:AlternateContent>
          <mc:Choice Requires="wps">
            <w:drawing>
              <wp:anchor distT="0" distB="0" distL="114300" distR="114300" simplePos="0" relativeHeight="251683840" behindDoc="0" locked="0" layoutInCell="1" allowOverlap="1" wp14:anchorId="2764C63B" wp14:editId="60159C59">
                <wp:simplePos x="0" y="0"/>
                <wp:positionH relativeFrom="column">
                  <wp:posOffset>0</wp:posOffset>
                </wp:positionH>
                <wp:positionV relativeFrom="paragraph">
                  <wp:posOffset>-635</wp:posOffset>
                </wp:positionV>
                <wp:extent cx="6448425" cy="0"/>
                <wp:effectExtent l="0" t="0" r="0" b="0"/>
                <wp:wrapNone/>
                <wp:docPr id="1203399876"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48425" cy="0"/>
                        </a:xfrm>
                        <a:prstGeom prst="line">
                          <a:avLst/>
                        </a:prstGeom>
                        <a:ln w="19050">
                          <a:solidFill>
                            <a:srgbClr val="275D38"/>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721CAE2" id="Straight Connector 1" o:spid="_x0000_s1026" alt="&quot;&quot;"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0,-.05pt" to="507.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" strokecolor="#275d38" strokeweight="1.5pt">
                <v:stroke joinstyle="miter"/>
              </v:line>
            </w:pict>
          </mc:Fallback>
        </mc:AlternateContent>
      </w:r>
    </w:p>
    <w:p w14:paraId="3F351DD3" w14:textId="6D949A8A" w:rsidR="0058339F" w:rsidRDefault="0058339F" w:rsidP="0058339F">
      <w:pPr>
        <w:rPr>
          <w:b/>
          <w:bCs/>
        </w:rPr>
      </w:pPr>
      <w:r>
        <w:rPr>
          <w:b/>
          <w:bCs/>
        </w:rPr>
        <w:t>Academic Integrity</w:t>
      </w:r>
    </w:p>
    <w:p w14:paraId="2A902753" w14:textId="77777777" w:rsidR="0058339F" w:rsidRDefault="0058339F" w:rsidP="0058339F">
      <w:r w:rsidRPr="0058339F">
        <w:t>At Utah Valley University, faculty and students operate in an atmosphere of mutual trust. Maintaining an atmosphere of academic integrity allows for free exchange of ideas and enables all members of the community to achieve their highest potential. Our goal is to foster an intellectual atmosphere that produces scholars of integrity and imaginative thought. In all academic work, the ideas and contributions of others must be appropriately acknowledged and UVU students are expected to produce their own original academic work. </w:t>
      </w:r>
    </w:p>
    <w:p w14:paraId="5CB87959" w14:textId="77777777" w:rsidR="0058339F" w:rsidRPr="0058339F" w:rsidRDefault="0058339F" w:rsidP="0058339F"/>
    <w:p w14:paraId="774172E4" w14:textId="77777777" w:rsidR="0058339F" w:rsidRPr="0058339F" w:rsidRDefault="0058339F" w:rsidP="0058339F">
      <w:r w:rsidRPr="0058339F">
        <w:t xml:space="preserve">Faculty and students share the responsibility of ensuring the honesty and fairness of the intellectual environment at UVU. Students have a responsibility to promote academic integrity at the university by </w:t>
      </w:r>
      <w:r w:rsidRPr="0058339F">
        <w:lastRenderedPageBreak/>
        <w:t>not participating in or facilitating others' participation in any act of academic dishonesty. As members of the academic community, students must become familiar with their </w:t>
      </w:r>
      <w:hyperlink r:id="rId22" w:history="1">
        <w:r w:rsidRPr="0058339F">
          <w:rPr>
            <w:rStyle w:val="Hyperlink"/>
          </w:rPr>
          <w:t>rights and responsibilities</w:t>
        </w:r>
      </w:hyperlink>
      <w:r w:rsidRPr="0058339F">
        <w:t>. In each course, they are responsible for knowing the requirements and restrictions regarding research and writing, assessments, collaborative work, the use of study aids, the appropriateness of assistance, and other issues. Likewise, instructors are responsible to clearly state expectations and model best practices. </w:t>
      </w:r>
    </w:p>
    <w:p w14:paraId="2060A6EE" w14:textId="77777777" w:rsidR="0058339F" w:rsidRDefault="0058339F" w:rsidP="0058339F"/>
    <w:p w14:paraId="24E18992" w14:textId="36F0ACB0" w:rsidR="0058339F" w:rsidRDefault="0058339F" w:rsidP="0058339F">
      <w:pPr>
        <w:rPr>
          <w:i/>
          <w:iCs/>
        </w:rPr>
      </w:pPr>
      <w:r w:rsidRPr="0058339F">
        <w:t>Further information on what constitutes academic dishonesty is detailed in</w:t>
      </w:r>
      <w:r>
        <w:t xml:space="preserve"> </w:t>
      </w:r>
      <w:hyperlink r:id="rId23" w:history="1">
        <w:r w:rsidRPr="0058339F">
          <w:rPr>
            <w:rStyle w:val="Hyperlink"/>
          </w:rPr>
          <w:t>UVU Policy 541: </w:t>
        </w:r>
        <w:r w:rsidRPr="0058339F">
          <w:rPr>
            <w:rStyle w:val="Hyperlink"/>
            <w:i/>
            <w:iCs/>
          </w:rPr>
          <w:t>Student Code of Conduct</w:t>
        </w:r>
      </w:hyperlink>
      <w:r w:rsidRPr="0058339F">
        <w:rPr>
          <w:i/>
          <w:iCs/>
        </w:rPr>
        <w:t>.</w:t>
      </w:r>
    </w:p>
    <w:p w14:paraId="0DBB996E" w14:textId="77777777" w:rsidR="00225F6F" w:rsidRPr="00225F6F" w:rsidRDefault="00225F6F" w:rsidP="0058339F">
      <w:pPr>
        <w:rPr>
          <w:sz w:val="12"/>
          <w:szCs w:val="12"/>
        </w:rPr>
      </w:pPr>
    </w:p>
    <w:p w14:paraId="1C29CDC0" w14:textId="08F9725E" w:rsidR="0058339F" w:rsidRPr="00225F6F" w:rsidRDefault="00CE081B" w:rsidP="0058339F">
      <w:pPr>
        <w:rPr>
          <w:sz w:val="12"/>
          <w:szCs w:val="12"/>
        </w:rPr>
      </w:pPr>
      <w:r>
        <w:rPr>
          <w:noProof/>
        </w:rPr>
        <mc:AlternateContent>
          <mc:Choice Requires="wps">
            <w:drawing>
              <wp:anchor distT="0" distB="0" distL="114300" distR="114300" simplePos="0" relativeHeight="251685888" behindDoc="0" locked="0" layoutInCell="1" allowOverlap="1" wp14:anchorId="64A53113" wp14:editId="30589732">
                <wp:simplePos x="0" y="0"/>
                <wp:positionH relativeFrom="column">
                  <wp:posOffset>0</wp:posOffset>
                </wp:positionH>
                <wp:positionV relativeFrom="paragraph">
                  <wp:posOffset>-635</wp:posOffset>
                </wp:positionV>
                <wp:extent cx="6448425" cy="0"/>
                <wp:effectExtent l="0" t="0" r="0" b="0"/>
                <wp:wrapNone/>
                <wp:docPr id="295658602"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48425" cy="0"/>
                        </a:xfrm>
                        <a:prstGeom prst="line">
                          <a:avLst/>
                        </a:prstGeom>
                        <a:ln w="19050">
                          <a:solidFill>
                            <a:srgbClr val="275D38"/>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25727A88" id="Straight Connector 1" o:spid="_x0000_s1026" alt="&quot;&quot;"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0,-.05pt" to="507.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" strokecolor="#275d38" strokeweight="1.5pt">
                <v:stroke joinstyle="miter"/>
              </v:line>
            </w:pict>
          </mc:Fallback>
        </mc:AlternateContent>
      </w:r>
    </w:p>
    <w:p w14:paraId="5992957A" w14:textId="0CF8A832" w:rsidR="00056D36" w:rsidRDefault="0058339F" w:rsidP="0058339F">
      <w:pPr>
        <w:rPr>
          <w:b/>
          <w:bCs/>
        </w:rPr>
      </w:pPr>
      <w:r>
        <w:rPr>
          <w:b/>
          <w:bCs/>
        </w:rPr>
        <w:t>Equity and Title IX</w:t>
      </w:r>
    </w:p>
    <w:p w14:paraId="0A502DE9" w14:textId="7C8438EC" w:rsidR="0058339F" w:rsidRDefault="0058339F" w:rsidP="0058339F">
      <w:r w:rsidRPr="0058339F">
        <w:t xml:space="preserve">Utah Valley University does not discriminate on the basis of race, color, religion, national origin, sex, sexual orientation, gender identity, gender expression, age (40 and over), disability, veteran status, pregnancy, childbirth, or pregnancy-related conditions, citizenship, genetic information, or other basis protected by applicable law, including Title IX and 34 C.F.R. Part 106, in employment, treatment, admission, access to educational programs and activities, or other University benefits or services. Inquiries about nondiscrimination at UVU may be directed to the U.S. Department of Education’s Office for Civil Rights or UVU’s Title IX Coordinator at 801-863-7999 – </w:t>
      </w:r>
      <w:hyperlink r:id="rId24" w:history="1">
        <w:r>
          <w:rPr>
            <w:rStyle w:val="Hyperlink"/>
          </w:rPr>
          <w:t>TitleIX@uvu.edu</w:t>
        </w:r>
      </w:hyperlink>
      <w:r>
        <w:t xml:space="preserve"> </w:t>
      </w:r>
      <w:r w:rsidRPr="0058339F">
        <w:t>– 800 W University Pkwy, Orem, 84058, Suite BA 203.</w:t>
      </w:r>
    </w:p>
    <w:p w14:paraId="314363F3" w14:textId="77777777" w:rsidR="0058339F" w:rsidRPr="00225F6F" w:rsidRDefault="0058339F" w:rsidP="0058339F">
      <w:pPr>
        <w:rPr>
          <w:sz w:val="12"/>
          <w:szCs w:val="12"/>
        </w:rPr>
      </w:pPr>
    </w:p>
    <w:p w14:paraId="6DAE5674" w14:textId="61D9C9E3" w:rsidR="00225F6F" w:rsidRPr="00225F6F" w:rsidRDefault="00CE081B" w:rsidP="0058339F">
      <w:pPr>
        <w:rPr>
          <w:sz w:val="12"/>
          <w:szCs w:val="12"/>
        </w:rPr>
      </w:pPr>
      <w:r>
        <w:rPr>
          <w:noProof/>
        </w:rPr>
        <mc:AlternateContent>
          <mc:Choice Requires="wps">
            <w:drawing>
              <wp:anchor distT="0" distB="0" distL="114300" distR="114300" simplePos="0" relativeHeight="251687936" behindDoc="0" locked="0" layoutInCell="1" allowOverlap="1" wp14:anchorId="7B22E5EC" wp14:editId="04DB947C">
                <wp:simplePos x="0" y="0"/>
                <wp:positionH relativeFrom="column">
                  <wp:posOffset>0</wp:posOffset>
                </wp:positionH>
                <wp:positionV relativeFrom="paragraph">
                  <wp:posOffset>-635</wp:posOffset>
                </wp:positionV>
                <wp:extent cx="6448425" cy="0"/>
                <wp:effectExtent l="0" t="0" r="0" b="0"/>
                <wp:wrapNone/>
                <wp:docPr id="333032780"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48425" cy="0"/>
                        </a:xfrm>
                        <a:prstGeom prst="line">
                          <a:avLst/>
                        </a:prstGeom>
                        <a:ln w="19050">
                          <a:solidFill>
                            <a:srgbClr val="275D38"/>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6D4B5625" id="Straight Connector 1" o:spid="_x0000_s1026" alt="&quot;&quot;"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0,-.05pt" to="507.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" strokecolor="#275d38" strokeweight="1.5pt">
                <v:stroke joinstyle="miter"/>
              </v:line>
            </w:pict>
          </mc:Fallback>
        </mc:AlternateContent>
      </w:r>
    </w:p>
    <w:p w14:paraId="728D7169" w14:textId="77C4A96C" w:rsidR="00FE2459" w:rsidRDefault="0058339F" w:rsidP="0058339F">
      <w:pPr>
        <w:rPr>
          <w:b/>
          <w:bCs/>
        </w:rPr>
      </w:pPr>
      <w:r>
        <w:rPr>
          <w:b/>
          <w:bCs/>
        </w:rPr>
        <w:t>Religious Accommodation</w:t>
      </w:r>
    </w:p>
    <w:p w14:paraId="666BA23C" w14:textId="77777777" w:rsidR="0058339F" w:rsidRPr="0058339F" w:rsidRDefault="0058339F" w:rsidP="0058339F">
      <w:r w:rsidRPr="0058339F">
        <w:t>UVU values and acknowledges the array of worldviews, faiths, and religions represented in our student body, and as such provides supportive accommodations for students. Religious belief or conscience broadly includes religious, non-religious, theistic, or non-theistic moral or ethical beliefs as well as participation in religious holidays, observances, or activities. Accommodations may include scheduling or due-date modifications or make-up assignments for missed class work.</w:t>
      </w:r>
    </w:p>
    <w:p w14:paraId="4A3BD65A" w14:textId="77777777" w:rsidR="0058339F" w:rsidRDefault="0058339F" w:rsidP="0058339F">
      <w:r w:rsidRPr="0058339F">
        <w:t>To seek a religious accommodation, a student must provide written notice to the instructor and the Director of Accessibility Services at </w:t>
      </w:r>
      <w:hyperlink r:id="rId25" w:tooltip="mailto:accessibilityservices@uvu.edu" w:history="1">
        <w:r w:rsidRPr="0058339F">
          <w:rPr>
            <w:rStyle w:val="Hyperlink"/>
          </w:rPr>
          <w:t>accessibilityservices@uvu.edu</w:t>
        </w:r>
      </w:hyperlink>
      <w:r w:rsidRPr="0058339F">
        <w:t>. If the accommodation relates to a scheduling conflict, the notice should include the date, time, and brief description of the difficulty posed by the conflict. Such requests should be made as soon as the student is aware of the prospective scheduling conflict.</w:t>
      </w:r>
    </w:p>
    <w:p w14:paraId="65F7BF9A" w14:textId="77777777" w:rsidR="0058339F" w:rsidRPr="0058339F" w:rsidRDefault="0058339F" w:rsidP="0058339F"/>
    <w:p w14:paraId="749B0C84" w14:textId="77777777" w:rsidR="0058339F" w:rsidRPr="0058339F" w:rsidRDefault="0058339F" w:rsidP="0058339F">
      <w:r w:rsidRPr="0058339F">
        <w:t>While religious expression is welcome throughout campus, UVU also has a </w:t>
      </w:r>
      <w:hyperlink r:id="rId26" w:tooltip="https://www.uvu.edu/interfaith/reflectioncenter/index.html?gad_source=1&amp;gclid=Cj0KCQjwq_G1BhCSARIsACc7NxoAEZPcQgePIy6rEwtBF2v_Hz6637w3ZXGuOHwBB5e9muSwb3PsP6AaApF9EALw_wcB" w:history="1">
        <w:r w:rsidRPr="0058339F">
          <w:rPr>
            <w:rStyle w:val="Hyperlink"/>
          </w:rPr>
          <w:t>specially dedicated space</w:t>
        </w:r>
      </w:hyperlink>
      <w:r w:rsidRPr="0058339F">
        <w:t> for meditation, prayer, reflection, or other forms of religious expression.</w:t>
      </w:r>
    </w:p>
    <w:p w14:paraId="1935F194" w14:textId="77777777" w:rsidR="0058339F" w:rsidRPr="0058339F" w:rsidRDefault="0058339F" w:rsidP="0058339F"/>
    <w:sectPr w:rsidR="0058339F" w:rsidRPr="0058339F" w:rsidSect="002D64BB">
      <w:type w:val="continuous"/>
      <w:pgSz w:w="12240" w:h="15840"/>
      <w:pgMar w:top="1080" w:right="1080" w:bottom="720" w:left="1080" w:header="720" w:footer="432" w:gutter="0"/>
      <w:cols w:space="720"/>
      <w:docGrid w:linePitch="360"/>
    </w:sectPr>
  </w:body>
</w:document>
</file>

<file path=word/customizations.xml><?xml version="1.0" encoding="utf-8"?>
<wne:tcg xmlns:r="http://schemas.openxmlformats.org/officeDocument/2006/relationships" xmlns:wne="http://schemas.microsoft.com/office/word/2006/wordml">
  <wne:keymaps>
    <wne:keymap wne:kcmPrimary="0454">
      <wne:acd wne:acdName="acd0"/>
    </wne:keymap>
  </wne:keymaps>
  <wne:toolbars>
    <wne:acdManifest>
      <wne:acdEntry wne:acdName="acd0"/>
    </wne:acdManifest>
  </wne:toolbars>
  <wne:acds>
    <wne:acd wne:argValue="AgBUAGUAeAB0ACAAZgBpAGUAbABkA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4D11A" w14:textId="77777777" w:rsidR="000C4A89" w:rsidRDefault="000C4A89" w:rsidP="004D20D5">
      <w:r>
        <w:separator/>
      </w:r>
    </w:p>
    <w:p w14:paraId="4336CA1B" w14:textId="77777777" w:rsidR="000C4A89" w:rsidRDefault="000C4A89"/>
    <w:p w14:paraId="27F44ACC" w14:textId="77777777" w:rsidR="000C4A89" w:rsidRDefault="000C4A89"/>
  </w:endnote>
  <w:endnote w:type="continuationSeparator" w:id="0">
    <w:p w14:paraId="57EDBB9E" w14:textId="77777777" w:rsidR="000C4A89" w:rsidRDefault="000C4A89" w:rsidP="004D20D5">
      <w:r>
        <w:continuationSeparator/>
      </w:r>
    </w:p>
    <w:p w14:paraId="56437A5C" w14:textId="77777777" w:rsidR="000C4A89" w:rsidRDefault="000C4A89"/>
    <w:p w14:paraId="75B9ECB7" w14:textId="77777777" w:rsidR="000C4A89" w:rsidRDefault="000C4A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9B15B" w14:textId="6FB3E52B" w:rsidR="004764E9" w:rsidRPr="00ED4D6C" w:rsidRDefault="004764E9" w:rsidP="0062326F">
    <w:pPr>
      <w:pStyle w:val="Footer"/>
      <w:pBdr>
        <w:top w:val="single" w:sz="4" w:space="1" w:color="D9D9D9"/>
      </w:pBdr>
      <w:jc w:val="right"/>
      <w:rPr>
        <w:szCs w:val="24"/>
      </w:rPr>
    </w:pPr>
    <w:r w:rsidRPr="00ED4D6C">
      <w:rPr>
        <w:szCs w:val="24"/>
      </w:rPr>
      <w:fldChar w:fldCharType="begin"/>
    </w:r>
    <w:r w:rsidRPr="00ED4D6C">
      <w:rPr>
        <w:szCs w:val="24"/>
      </w:rPr>
      <w:instrText xml:space="preserve"> PAGE   \* MERGEFORMAT </w:instrText>
    </w:r>
    <w:r w:rsidRPr="00ED4D6C">
      <w:rPr>
        <w:szCs w:val="24"/>
      </w:rPr>
      <w:fldChar w:fldCharType="separate"/>
    </w:r>
    <w:r w:rsidR="00D914DB" w:rsidRPr="00ED4D6C">
      <w:rPr>
        <w:noProof/>
        <w:szCs w:val="24"/>
      </w:rPr>
      <w:t>4</w:t>
    </w:r>
    <w:r w:rsidRPr="00ED4D6C">
      <w:rPr>
        <w:noProof/>
        <w:szCs w:val="24"/>
      </w:rPr>
      <w:fldChar w:fldCharType="end"/>
    </w:r>
    <w:r w:rsidRPr="00ED4D6C">
      <w:rPr>
        <w:szCs w:val="24"/>
      </w:rPr>
      <w:t xml:space="preserve"> | </w:t>
    </w:r>
    <w:r w:rsidRPr="00ED4D6C">
      <w:rPr>
        <w:spacing w:val="60"/>
        <w:szCs w:val="24"/>
      </w:rPr>
      <w:t>Page</w:t>
    </w:r>
  </w:p>
  <w:p w14:paraId="3885E82B" w14:textId="77777777" w:rsidR="004764E9" w:rsidRDefault="004764E9">
    <w:pPr>
      <w:pStyle w:val="Footer"/>
    </w:pPr>
  </w:p>
  <w:p w14:paraId="04289A0F" w14:textId="77777777" w:rsidR="004764E9" w:rsidRDefault="004764E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692C6" w14:textId="77777777" w:rsidR="000C4A89" w:rsidRDefault="000C4A89" w:rsidP="004D20D5">
      <w:r>
        <w:separator/>
      </w:r>
    </w:p>
    <w:p w14:paraId="57399038" w14:textId="77777777" w:rsidR="000C4A89" w:rsidRDefault="000C4A89"/>
    <w:p w14:paraId="565E8976" w14:textId="77777777" w:rsidR="000C4A89" w:rsidRDefault="000C4A89"/>
  </w:footnote>
  <w:footnote w:type="continuationSeparator" w:id="0">
    <w:p w14:paraId="51C7D3AA" w14:textId="77777777" w:rsidR="000C4A89" w:rsidRDefault="000C4A89" w:rsidP="004D20D5">
      <w:r>
        <w:continuationSeparator/>
      </w:r>
    </w:p>
    <w:p w14:paraId="7A0FFDBE" w14:textId="77777777" w:rsidR="000C4A89" w:rsidRDefault="000C4A89"/>
    <w:p w14:paraId="52864BD2" w14:textId="77777777" w:rsidR="000C4A89" w:rsidRDefault="000C4A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9089A" w14:textId="46B5E50F" w:rsidR="00917F52" w:rsidRDefault="00917F52" w:rsidP="00917F52">
    <w:pPr>
      <w:pStyle w:val="Header"/>
      <w:jc w:val="center"/>
    </w:pPr>
    <w:r w:rsidRPr="00ED4D6C">
      <w:rPr>
        <w:noProof/>
        <w:szCs w:val="24"/>
      </w:rPr>
      <w:drawing>
        <wp:inline distT="0" distB="0" distL="0" distR="0" wp14:anchorId="4B21577A" wp14:editId="276A540F">
          <wp:extent cx="3264408" cy="1143000"/>
          <wp:effectExtent l="0" t="0" r="0" b="0"/>
          <wp:docPr id="2" name="Picture 2" descr="Utah Valley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Utah Valley Universit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264408" cy="1143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630EA"/>
    <w:multiLevelType w:val="hybridMultilevel"/>
    <w:tmpl w:val="A04030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53A743A"/>
    <w:multiLevelType w:val="hybridMultilevel"/>
    <w:tmpl w:val="CDFE25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203417"/>
    <w:multiLevelType w:val="hybridMultilevel"/>
    <w:tmpl w:val="03C05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223223"/>
    <w:multiLevelType w:val="hybridMultilevel"/>
    <w:tmpl w:val="31501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E73DB4"/>
    <w:multiLevelType w:val="multilevel"/>
    <w:tmpl w:val="B3CAF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F511984"/>
    <w:multiLevelType w:val="hybridMultilevel"/>
    <w:tmpl w:val="650636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C961B3"/>
    <w:multiLevelType w:val="hybridMultilevel"/>
    <w:tmpl w:val="3A3431FE"/>
    <w:lvl w:ilvl="0" w:tplc="6A04AAE0">
      <w:start w:val="1"/>
      <w:numFmt w:val="decimal"/>
      <w:lvlText w:val="%1."/>
      <w:lvlJc w:val="left"/>
      <w:pPr>
        <w:ind w:left="720" w:hanging="360"/>
      </w:pPr>
      <w:rPr>
        <w:rFonts w:ascii="Arial" w:hAnsi="Arial"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9071F8"/>
    <w:multiLevelType w:val="hybridMultilevel"/>
    <w:tmpl w:val="7090D8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E6A701C"/>
    <w:multiLevelType w:val="hybridMultilevel"/>
    <w:tmpl w:val="6EC28C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0653149">
    <w:abstractNumId w:val="2"/>
  </w:num>
  <w:num w:numId="2" w16cid:durableId="1194341726">
    <w:abstractNumId w:val="6"/>
  </w:num>
  <w:num w:numId="3" w16cid:durableId="1103110608">
    <w:abstractNumId w:val="0"/>
  </w:num>
  <w:num w:numId="4" w16cid:durableId="988558452">
    <w:abstractNumId w:val="8"/>
  </w:num>
  <w:num w:numId="5" w16cid:durableId="19722059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9767014">
    <w:abstractNumId w:val="1"/>
  </w:num>
  <w:num w:numId="7" w16cid:durableId="1515269704">
    <w:abstractNumId w:val="5"/>
  </w:num>
  <w:num w:numId="8" w16cid:durableId="1176117354">
    <w:abstractNumId w:val="7"/>
  </w:num>
  <w:num w:numId="9" w16cid:durableId="64105983">
    <w:abstractNumId w:val="4"/>
  </w:num>
  <w:num w:numId="10" w16cid:durableId="218056859">
    <w:abstractNumId w:val="3"/>
  </w:num>
  <w:num w:numId="901">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A2NDYztAQiIyMjcyUdpeDU4uLM/DyQAiOLWgDnOWSLLQAAAA=="/>
  </w:docVars>
  <w:rsids>
    <w:rsidRoot w:val="00BA29F8"/>
    <w:rsid w:val="00007EE8"/>
    <w:rsid w:val="000147E7"/>
    <w:rsid w:val="00016534"/>
    <w:rsid w:val="00025CA9"/>
    <w:rsid w:val="00032CE9"/>
    <w:rsid w:val="000507F4"/>
    <w:rsid w:val="000532F7"/>
    <w:rsid w:val="00056D36"/>
    <w:rsid w:val="00063D98"/>
    <w:rsid w:val="00070652"/>
    <w:rsid w:val="0007221B"/>
    <w:rsid w:val="0007791D"/>
    <w:rsid w:val="00085E54"/>
    <w:rsid w:val="00092DD1"/>
    <w:rsid w:val="000962C9"/>
    <w:rsid w:val="000A1BA5"/>
    <w:rsid w:val="000A23CB"/>
    <w:rsid w:val="000A6BA3"/>
    <w:rsid w:val="000B0E6E"/>
    <w:rsid w:val="000C4A89"/>
    <w:rsid w:val="000C62F5"/>
    <w:rsid w:val="000D19D0"/>
    <w:rsid w:val="000E68AD"/>
    <w:rsid w:val="000E6ADD"/>
    <w:rsid w:val="001003FF"/>
    <w:rsid w:val="00115388"/>
    <w:rsid w:val="001348A5"/>
    <w:rsid w:val="001365F1"/>
    <w:rsid w:val="00143E64"/>
    <w:rsid w:val="001719FB"/>
    <w:rsid w:val="00173E38"/>
    <w:rsid w:val="001760C9"/>
    <w:rsid w:val="001802B3"/>
    <w:rsid w:val="00180E70"/>
    <w:rsid w:val="001862BC"/>
    <w:rsid w:val="00186342"/>
    <w:rsid w:val="00190888"/>
    <w:rsid w:val="00194BFD"/>
    <w:rsid w:val="00195043"/>
    <w:rsid w:val="001A561F"/>
    <w:rsid w:val="001A6C5E"/>
    <w:rsid w:val="001A7300"/>
    <w:rsid w:val="001D1310"/>
    <w:rsid w:val="001D1B8B"/>
    <w:rsid w:val="001E067B"/>
    <w:rsid w:val="001E0940"/>
    <w:rsid w:val="001E6F82"/>
    <w:rsid w:val="001E7D74"/>
    <w:rsid w:val="001F109B"/>
    <w:rsid w:val="001F4C3E"/>
    <w:rsid w:val="00221E13"/>
    <w:rsid w:val="00225F6F"/>
    <w:rsid w:val="00231684"/>
    <w:rsid w:val="00235B65"/>
    <w:rsid w:val="00241817"/>
    <w:rsid w:val="0024582E"/>
    <w:rsid w:val="00253FA6"/>
    <w:rsid w:val="002720F5"/>
    <w:rsid w:val="00281E3D"/>
    <w:rsid w:val="00283197"/>
    <w:rsid w:val="0028489E"/>
    <w:rsid w:val="00286C2C"/>
    <w:rsid w:val="00293DB7"/>
    <w:rsid w:val="002A3793"/>
    <w:rsid w:val="002A419A"/>
    <w:rsid w:val="002A4AD3"/>
    <w:rsid w:val="002C0463"/>
    <w:rsid w:val="002C13DC"/>
    <w:rsid w:val="002D64BB"/>
    <w:rsid w:val="002D7719"/>
    <w:rsid w:val="002F10C8"/>
    <w:rsid w:val="002F32B8"/>
    <w:rsid w:val="002F530C"/>
    <w:rsid w:val="00301747"/>
    <w:rsid w:val="003018CA"/>
    <w:rsid w:val="0030722F"/>
    <w:rsid w:val="00317A1F"/>
    <w:rsid w:val="00325CF0"/>
    <w:rsid w:val="0033230A"/>
    <w:rsid w:val="00342378"/>
    <w:rsid w:val="0035586C"/>
    <w:rsid w:val="00365393"/>
    <w:rsid w:val="00370E8C"/>
    <w:rsid w:val="00383CEE"/>
    <w:rsid w:val="003939DC"/>
    <w:rsid w:val="00394C7B"/>
    <w:rsid w:val="003B116F"/>
    <w:rsid w:val="003B4AB9"/>
    <w:rsid w:val="003C3154"/>
    <w:rsid w:val="003C61D9"/>
    <w:rsid w:val="003D7BBA"/>
    <w:rsid w:val="003E2D5E"/>
    <w:rsid w:val="003E5B59"/>
    <w:rsid w:val="003E7A7C"/>
    <w:rsid w:val="00413A36"/>
    <w:rsid w:val="00415167"/>
    <w:rsid w:val="00415F89"/>
    <w:rsid w:val="00431CDA"/>
    <w:rsid w:val="00437E9E"/>
    <w:rsid w:val="00446507"/>
    <w:rsid w:val="0045771D"/>
    <w:rsid w:val="0046172A"/>
    <w:rsid w:val="00466F5D"/>
    <w:rsid w:val="00470370"/>
    <w:rsid w:val="00472E9F"/>
    <w:rsid w:val="004764E9"/>
    <w:rsid w:val="00484650"/>
    <w:rsid w:val="004A00EE"/>
    <w:rsid w:val="004A1E58"/>
    <w:rsid w:val="004A5B15"/>
    <w:rsid w:val="004A5F31"/>
    <w:rsid w:val="004D20D5"/>
    <w:rsid w:val="004D5BAC"/>
    <w:rsid w:val="004E2670"/>
    <w:rsid w:val="004F7834"/>
    <w:rsid w:val="00504142"/>
    <w:rsid w:val="0051307A"/>
    <w:rsid w:val="005230C8"/>
    <w:rsid w:val="00523F79"/>
    <w:rsid w:val="005243D8"/>
    <w:rsid w:val="00524D18"/>
    <w:rsid w:val="0054224D"/>
    <w:rsid w:val="005503B5"/>
    <w:rsid w:val="00551A42"/>
    <w:rsid w:val="00552D60"/>
    <w:rsid w:val="005709C8"/>
    <w:rsid w:val="00574652"/>
    <w:rsid w:val="00582C55"/>
    <w:rsid w:val="0058339F"/>
    <w:rsid w:val="00585412"/>
    <w:rsid w:val="00594009"/>
    <w:rsid w:val="00597FCB"/>
    <w:rsid w:val="005A031B"/>
    <w:rsid w:val="005A69CA"/>
    <w:rsid w:val="005A78AD"/>
    <w:rsid w:val="005C0C10"/>
    <w:rsid w:val="005C4978"/>
    <w:rsid w:val="005D56F1"/>
    <w:rsid w:val="005E3F58"/>
    <w:rsid w:val="005F61CE"/>
    <w:rsid w:val="00601994"/>
    <w:rsid w:val="00602C6E"/>
    <w:rsid w:val="00604D67"/>
    <w:rsid w:val="00617E21"/>
    <w:rsid w:val="0062326F"/>
    <w:rsid w:val="00624FC0"/>
    <w:rsid w:val="006422D5"/>
    <w:rsid w:val="00642C6F"/>
    <w:rsid w:val="00644C7C"/>
    <w:rsid w:val="00655596"/>
    <w:rsid w:val="00657A25"/>
    <w:rsid w:val="00663D3E"/>
    <w:rsid w:val="00680AA2"/>
    <w:rsid w:val="006B1EEE"/>
    <w:rsid w:val="006C5852"/>
    <w:rsid w:val="006C5B99"/>
    <w:rsid w:val="006C6C1A"/>
    <w:rsid w:val="006D1A18"/>
    <w:rsid w:val="006D2273"/>
    <w:rsid w:val="006D5CBA"/>
    <w:rsid w:val="006E66AB"/>
    <w:rsid w:val="006F1BAB"/>
    <w:rsid w:val="006F3031"/>
    <w:rsid w:val="006F6C2E"/>
    <w:rsid w:val="00705EBB"/>
    <w:rsid w:val="00722C03"/>
    <w:rsid w:val="00723A53"/>
    <w:rsid w:val="00734D6E"/>
    <w:rsid w:val="00744CBB"/>
    <w:rsid w:val="007637E5"/>
    <w:rsid w:val="00764BA1"/>
    <w:rsid w:val="00766E85"/>
    <w:rsid w:val="0077044D"/>
    <w:rsid w:val="00771E4C"/>
    <w:rsid w:val="007775A4"/>
    <w:rsid w:val="00792979"/>
    <w:rsid w:val="007A4293"/>
    <w:rsid w:val="007B4272"/>
    <w:rsid w:val="007B7613"/>
    <w:rsid w:val="007C3A24"/>
    <w:rsid w:val="007C4F10"/>
    <w:rsid w:val="007C73D3"/>
    <w:rsid w:val="007E3180"/>
    <w:rsid w:val="007E74F0"/>
    <w:rsid w:val="007F06BE"/>
    <w:rsid w:val="007F3A2B"/>
    <w:rsid w:val="007F56D3"/>
    <w:rsid w:val="007F6FD0"/>
    <w:rsid w:val="007F74A4"/>
    <w:rsid w:val="0080776D"/>
    <w:rsid w:val="00810DAF"/>
    <w:rsid w:val="0081286B"/>
    <w:rsid w:val="00813055"/>
    <w:rsid w:val="0082316C"/>
    <w:rsid w:val="00830721"/>
    <w:rsid w:val="00834625"/>
    <w:rsid w:val="00844E78"/>
    <w:rsid w:val="0085292B"/>
    <w:rsid w:val="00855726"/>
    <w:rsid w:val="008666F1"/>
    <w:rsid w:val="00896339"/>
    <w:rsid w:val="008A3666"/>
    <w:rsid w:val="008A769C"/>
    <w:rsid w:val="008C06E6"/>
    <w:rsid w:val="008C737B"/>
    <w:rsid w:val="008D27FF"/>
    <w:rsid w:val="008E7485"/>
    <w:rsid w:val="008E7D48"/>
    <w:rsid w:val="008F1834"/>
    <w:rsid w:val="0090006B"/>
    <w:rsid w:val="00901DA4"/>
    <w:rsid w:val="00906D75"/>
    <w:rsid w:val="00910B8D"/>
    <w:rsid w:val="00912BCA"/>
    <w:rsid w:val="00914EB5"/>
    <w:rsid w:val="009160F6"/>
    <w:rsid w:val="00917F52"/>
    <w:rsid w:val="00923632"/>
    <w:rsid w:val="009249E7"/>
    <w:rsid w:val="00925114"/>
    <w:rsid w:val="0093709B"/>
    <w:rsid w:val="00937C71"/>
    <w:rsid w:val="009402FE"/>
    <w:rsid w:val="00941734"/>
    <w:rsid w:val="00943FE7"/>
    <w:rsid w:val="0095484D"/>
    <w:rsid w:val="009624C2"/>
    <w:rsid w:val="009815E4"/>
    <w:rsid w:val="009871BE"/>
    <w:rsid w:val="009B01B3"/>
    <w:rsid w:val="009B7F71"/>
    <w:rsid w:val="009C0E0A"/>
    <w:rsid w:val="009C6B70"/>
    <w:rsid w:val="009F1ADF"/>
    <w:rsid w:val="009F2462"/>
    <w:rsid w:val="009F50DA"/>
    <w:rsid w:val="009F73F1"/>
    <w:rsid w:val="00A20725"/>
    <w:rsid w:val="00A27ADC"/>
    <w:rsid w:val="00A31DCD"/>
    <w:rsid w:val="00A371B2"/>
    <w:rsid w:val="00A72595"/>
    <w:rsid w:val="00A72A6B"/>
    <w:rsid w:val="00A7575B"/>
    <w:rsid w:val="00A8284B"/>
    <w:rsid w:val="00A85CA7"/>
    <w:rsid w:val="00A86726"/>
    <w:rsid w:val="00A93F98"/>
    <w:rsid w:val="00A94E99"/>
    <w:rsid w:val="00AA1A4D"/>
    <w:rsid w:val="00AA3256"/>
    <w:rsid w:val="00AB5050"/>
    <w:rsid w:val="00AC3344"/>
    <w:rsid w:val="00AD26A9"/>
    <w:rsid w:val="00AD5C12"/>
    <w:rsid w:val="00AF1B0F"/>
    <w:rsid w:val="00B02E14"/>
    <w:rsid w:val="00B043EF"/>
    <w:rsid w:val="00B04C03"/>
    <w:rsid w:val="00B052E0"/>
    <w:rsid w:val="00B06719"/>
    <w:rsid w:val="00B168E9"/>
    <w:rsid w:val="00B53F05"/>
    <w:rsid w:val="00B543FD"/>
    <w:rsid w:val="00B56385"/>
    <w:rsid w:val="00B654CE"/>
    <w:rsid w:val="00B80ED0"/>
    <w:rsid w:val="00BA29F8"/>
    <w:rsid w:val="00BA5601"/>
    <w:rsid w:val="00BB38A7"/>
    <w:rsid w:val="00BB4857"/>
    <w:rsid w:val="00BB4F35"/>
    <w:rsid w:val="00BC5771"/>
    <w:rsid w:val="00BD24EC"/>
    <w:rsid w:val="00BD7292"/>
    <w:rsid w:val="00BE5FDB"/>
    <w:rsid w:val="00BF52F0"/>
    <w:rsid w:val="00C0096B"/>
    <w:rsid w:val="00C30D0F"/>
    <w:rsid w:val="00C34CEB"/>
    <w:rsid w:val="00C375AB"/>
    <w:rsid w:val="00C400DD"/>
    <w:rsid w:val="00C47A6D"/>
    <w:rsid w:val="00C54E29"/>
    <w:rsid w:val="00C629CB"/>
    <w:rsid w:val="00C700F4"/>
    <w:rsid w:val="00C71141"/>
    <w:rsid w:val="00C74149"/>
    <w:rsid w:val="00C7697E"/>
    <w:rsid w:val="00C7711A"/>
    <w:rsid w:val="00C832FF"/>
    <w:rsid w:val="00C86805"/>
    <w:rsid w:val="00C8731C"/>
    <w:rsid w:val="00C919EB"/>
    <w:rsid w:val="00CA52A5"/>
    <w:rsid w:val="00CA7A56"/>
    <w:rsid w:val="00CB4D2B"/>
    <w:rsid w:val="00CD38BD"/>
    <w:rsid w:val="00CD7AE2"/>
    <w:rsid w:val="00CE081B"/>
    <w:rsid w:val="00D063B2"/>
    <w:rsid w:val="00D16BBF"/>
    <w:rsid w:val="00D17B8B"/>
    <w:rsid w:val="00D24F63"/>
    <w:rsid w:val="00D27DEB"/>
    <w:rsid w:val="00D31716"/>
    <w:rsid w:val="00D4617B"/>
    <w:rsid w:val="00D614EE"/>
    <w:rsid w:val="00D62246"/>
    <w:rsid w:val="00D670C4"/>
    <w:rsid w:val="00D67F1E"/>
    <w:rsid w:val="00D831C4"/>
    <w:rsid w:val="00D90790"/>
    <w:rsid w:val="00D914DB"/>
    <w:rsid w:val="00DA0536"/>
    <w:rsid w:val="00DA0A0A"/>
    <w:rsid w:val="00DA26BB"/>
    <w:rsid w:val="00DA598D"/>
    <w:rsid w:val="00DA63DF"/>
    <w:rsid w:val="00DB099D"/>
    <w:rsid w:val="00DB29F8"/>
    <w:rsid w:val="00DB4403"/>
    <w:rsid w:val="00DD1274"/>
    <w:rsid w:val="00DE375D"/>
    <w:rsid w:val="00DF2431"/>
    <w:rsid w:val="00DF6BD5"/>
    <w:rsid w:val="00E03FD2"/>
    <w:rsid w:val="00E040E5"/>
    <w:rsid w:val="00E07B5B"/>
    <w:rsid w:val="00E212F3"/>
    <w:rsid w:val="00E25436"/>
    <w:rsid w:val="00E25C90"/>
    <w:rsid w:val="00E30BDD"/>
    <w:rsid w:val="00E34F42"/>
    <w:rsid w:val="00E3719F"/>
    <w:rsid w:val="00E46C30"/>
    <w:rsid w:val="00E556B9"/>
    <w:rsid w:val="00E656BB"/>
    <w:rsid w:val="00E67CE1"/>
    <w:rsid w:val="00E7094E"/>
    <w:rsid w:val="00E70D2C"/>
    <w:rsid w:val="00E80681"/>
    <w:rsid w:val="00EA2CED"/>
    <w:rsid w:val="00EA4433"/>
    <w:rsid w:val="00EA4DD6"/>
    <w:rsid w:val="00EB51E7"/>
    <w:rsid w:val="00EB661D"/>
    <w:rsid w:val="00ED0363"/>
    <w:rsid w:val="00ED10F9"/>
    <w:rsid w:val="00ED43D4"/>
    <w:rsid w:val="00ED4D6C"/>
    <w:rsid w:val="00EE0EAA"/>
    <w:rsid w:val="00EF2186"/>
    <w:rsid w:val="00F0340C"/>
    <w:rsid w:val="00F04568"/>
    <w:rsid w:val="00F1100C"/>
    <w:rsid w:val="00F16371"/>
    <w:rsid w:val="00F23075"/>
    <w:rsid w:val="00F258A1"/>
    <w:rsid w:val="00F2664A"/>
    <w:rsid w:val="00F36151"/>
    <w:rsid w:val="00F40B7E"/>
    <w:rsid w:val="00F47B7B"/>
    <w:rsid w:val="00F517F3"/>
    <w:rsid w:val="00F5405D"/>
    <w:rsid w:val="00F5500A"/>
    <w:rsid w:val="00F643E9"/>
    <w:rsid w:val="00F724C3"/>
    <w:rsid w:val="00F7751F"/>
    <w:rsid w:val="00FA194A"/>
    <w:rsid w:val="00FA4BB6"/>
    <w:rsid w:val="00FB0D5A"/>
    <w:rsid w:val="00FB119C"/>
    <w:rsid w:val="00FE2459"/>
    <w:rsid w:val="00FE43F0"/>
    <w:rsid w:val="00FE62E2"/>
    <w:rsid w:val="00FE70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D33481"/>
  <w15:chartTrackingRefBased/>
  <w15:docId w15:val="{9DF79A3C-0941-4776-8574-7437CEDE7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Black" w:eastAsia="Calibri" w:hAnsi="Arial Black"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31C4"/>
    <w:rPr>
      <w:rFonts w:ascii="Times New Roman" w:hAnsi="Times New Roman"/>
      <w:sz w:val="24"/>
      <w:szCs w:val="22"/>
    </w:rPr>
  </w:style>
  <w:style w:type="paragraph" w:styleId="Heading1">
    <w:name w:val="heading 1"/>
    <w:basedOn w:val="Normal"/>
    <w:next w:val="Normal"/>
    <w:link w:val="Heading1Char"/>
    <w:uiPriority w:val="9"/>
    <w:qFormat/>
    <w:rsid w:val="001E0940"/>
    <w:pPr>
      <w:jc w:val="center"/>
      <w:outlineLvl w:val="0"/>
    </w:pPr>
    <w:rPr>
      <w:rFonts w:cs="Arial"/>
      <w:b/>
      <w:sz w:val="32"/>
      <w:szCs w:val="28"/>
    </w:rPr>
  </w:style>
  <w:style w:type="paragraph" w:styleId="Heading2">
    <w:name w:val="heading 2"/>
    <w:basedOn w:val="Normal"/>
    <w:next w:val="Normal"/>
    <w:link w:val="Heading2Char"/>
    <w:uiPriority w:val="9"/>
    <w:unhideWhenUsed/>
    <w:qFormat/>
    <w:rsid w:val="00D831C4"/>
    <w:pPr>
      <w:outlineLvl w:val="1"/>
    </w:pPr>
    <w:rPr>
      <w:rFonts w:cs="Arial"/>
      <w:b/>
      <w:i/>
      <w:sz w:val="28"/>
      <w:szCs w:val="24"/>
    </w:rPr>
  </w:style>
  <w:style w:type="paragraph" w:styleId="Heading3">
    <w:name w:val="heading 3"/>
    <w:basedOn w:val="Normal"/>
    <w:next w:val="Normal"/>
    <w:link w:val="Heading3Char"/>
    <w:uiPriority w:val="9"/>
    <w:unhideWhenUsed/>
    <w:qFormat/>
    <w:rsid w:val="000532F7"/>
    <w:pPr>
      <w:outlineLvl w:val="2"/>
    </w:pPr>
    <w:rPr>
      <w:rFonts w:cs="Arial"/>
      <w:b/>
      <w:sz w:val="22"/>
      <w:szCs w:val="24"/>
    </w:rPr>
  </w:style>
  <w:style w:type="paragraph" w:styleId="Heading4">
    <w:name w:val="heading 4"/>
    <w:basedOn w:val="Normal"/>
    <w:next w:val="Normal"/>
    <w:link w:val="Heading4Char"/>
    <w:uiPriority w:val="9"/>
    <w:unhideWhenUsed/>
    <w:qFormat/>
    <w:rsid w:val="009C6B70"/>
    <w:pPr>
      <w:spacing w:before="100" w:beforeAutospacing="1" w:after="100" w:afterAutospacing="1"/>
      <w:outlineLvl w:val="3"/>
    </w:pPr>
    <w:rPr>
      <w:rFonts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A29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E03FD2"/>
    <w:rPr>
      <w:color w:val="0000FF"/>
      <w:u w:val="single"/>
    </w:rPr>
  </w:style>
  <w:style w:type="paragraph" w:styleId="NormalWeb">
    <w:name w:val="Normal (Web)"/>
    <w:basedOn w:val="Normal"/>
    <w:uiPriority w:val="99"/>
    <w:unhideWhenUsed/>
    <w:rsid w:val="00E03FD2"/>
    <w:pPr>
      <w:spacing w:before="100" w:beforeAutospacing="1" w:after="100" w:afterAutospacing="1"/>
    </w:pPr>
    <w:rPr>
      <w:rFonts w:eastAsia="Times New Roman"/>
      <w:szCs w:val="24"/>
    </w:rPr>
  </w:style>
  <w:style w:type="paragraph" w:styleId="BalloonText">
    <w:name w:val="Balloon Text"/>
    <w:basedOn w:val="Normal"/>
    <w:link w:val="BalloonTextChar"/>
    <w:uiPriority w:val="99"/>
    <w:semiHidden/>
    <w:unhideWhenUsed/>
    <w:rsid w:val="00070652"/>
    <w:rPr>
      <w:rFonts w:ascii="Tahoma" w:hAnsi="Tahoma" w:cs="Tahoma"/>
      <w:sz w:val="16"/>
      <w:szCs w:val="16"/>
    </w:rPr>
  </w:style>
  <w:style w:type="character" w:customStyle="1" w:styleId="BalloonTextChar">
    <w:name w:val="Balloon Text Char"/>
    <w:link w:val="BalloonText"/>
    <w:uiPriority w:val="99"/>
    <w:semiHidden/>
    <w:rsid w:val="00070652"/>
    <w:rPr>
      <w:rFonts w:ascii="Tahoma" w:hAnsi="Tahoma" w:cs="Tahoma"/>
      <w:sz w:val="16"/>
      <w:szCs w:val="16"/>
    </w:rPr>
  </w:style>
  <w:style w:type="paragraph" w:styleId="Header">
    <w:name w:val="header"/>
    <w:basedOn w:val="Normal"/>
    <w:link w:val="HeaderChar"/>
    <w:uiPriority w:val="99"/>
    <w:unhideWhenUsed/>
    <w:rsid w:val="004D20D5"/>
    <w:pPr>
      <w:tabs>
        <w:tab w:val="center" w:pos="4680"/>
        <w:tab w:val="right" w:pos="9360"/>
      </w:tabs>
    </w:pPr>
  </w:style>
  <w:style w:type="character" w:customStyle="1" w:styleId="HeaderChar">
    <w:name w:val="Header Char"/>
    <w:link w:val="Header"/>
    <w:uiPriority w:val="99"/>
    <w:rsid w:val="004D20D5"/>
    <w:rPr>
      <w:sz w:val="24"/>
      <w:szCs w:val="22"/>
    </w:rPr>
  </w:style>
  <w:style w:type="paragraph" w:styleId="Footer">
    <w:name w:val="footer"/>
    <w:basedOn w:val="Normal"/>
    <w:link w:val="FooterChar"/>
    <w:uiPriority w:val="99"/>
    <w:unhideWhenUsed/>
    <w:rsid w:val="004D20D5"/>
    <w:pPr>
      <w:tabs>
        <w:tab w:val="center" w:pos="4680"/>
        <w:tab w:val="right" w:pos="9360"/>
      </w:tabs>
    </w:pPr>
  </w:style>
  <w:style w:type="character" w:customStyle="1" w:styleId="FooterChar">
    <w:name w:val="Footer Char"/>
    <w:link w:val="Footer"/>
    <w:uiPriority w:val="99"/>
    <w:rsid w:val="004D20D5"/>
    <w:rPr>
      <w:sz w:val="24"/>
      <w:szCs w:val="22"/>
    </w:rPr>
  </w:style>
  <w:style w:type="character" w:styleId="FollowedHyperlink">
    <w:name w:val="FollowedHyperlink"/>
    <w:uiPriority w:val="99"/>
    <w:semiHidden/>
    <w:unhideWhenUsed/>
    <w:rsid w:val="009624C2"/>
    <w:rPr>
      <w:color w:val="954F72"/>
      <w:u w:val="single"/>
    </w:rPr>
  </w:style>
  <w:style w:type="character" w:customStyle="1" w:styleId="gmail-il">
    <w:name w:val="gmail-il"/>
    <w:rsid w:val="005503B5"/>
  </w:style>
  <w:style w:type="character" w:customStyle="1" w:styleId="Heading1Char">
    <w:name w:val="Heading 1 Char"/>
    <w:basedOn w:val="DefaultParagraphFont"/>
    <w:link w:val="Heading1"/>
    <w:uiPriority w:val="9"/>
    <w:rsid w:val="001E0940"/>
    <w:rPr>
      <w:rFonts w:ascii="Times New Roman" w:hAnsi="Times New Roman" w:cs="Arial"/>
      <w:b/>
      <w:sz w:val="32"/>
      <w:szCs w:val="28"/>
    </w:rPr>
  </w:style>
  <w:style w:type="character" w:customStyle="1" w:styleId="Heading2Char">
    <w:name w:val="Heading 2 Char"/>
    <w:basedOn w:val="DefaultParagraphFont"/>
    <w:link w:val="Heading2"/>
    <w:uiPriority w:val="9"/>
    <w:rsid w:val="00D831C4"/>
    <w:rPr>
      <w:rFonts w:ascii="Times New Roman" w:hAnsi="Times New Roman" w:cs="Arial"/>
      <w:b/>
      <w:i/>
      <w:sz w:val="28"/>
      <w:szCs w:val="24"/>
    </w:rPr>
  </w:style>
  <w:style w:type="character" w:styleId="PlaceholderText">
    <w:name w:val="Placeholder Text"/>
    <w:basedOn w:val="DefaultParagraphFont"/>
    <w:uiPriority w:val="99"/>
    <w:semiHidden/>
    <w:rsid w:val="002D64BB"/>
    <w:rPr>
      <w:color w:val="808080"/>
    </w:rPr>
  </w:style>
  <w:style w:type="character" w:customStyle="1" w:styleId="Textentry">
    <w:name w:val="Text entry"/>
    <w:basedOn w:val="DefaultParagraphFont"/>
    <w:uiPriority w:val="1"/>
    <w:qFormat/>
    <w:rsid w:val="002D64BB"/>
    <w:rPr>
      <w:rFonts w:asciiTheme="minorHAnsi" w:hAnsiTheme="minorHAnsi"/>
      <w:color w:val="auto"/>
      <w:sz w:val="24"/>
    </w:rPr>
  </w:style>
  <w:style w:type="paragraph" w:styleId="ListParagraph">
    <w:name w:val="List Paragraph"/>
    <w:basedOn w:val="Normal"/>
    <w:uiPriority w:val="34"/>
    <w:qFormat/>
    <w:rsid w:val="000532F7"/>
    <w:pPr>
      <w:ind w:left="720"/>
      <w:contextualSpacing/>
    </w:pPr>
  </w:style>
  <w:style w:type="character" w:customStyle="1" w:styleId="Heading3Char">
    <w:name w:val="Heading 3 Char"/>
    <w:basedOn w:val="DefaultParagraphFont"/>
    <w:link w:val="Heading3"/>
    <w:uiPriority w:val="9"/>
    <w:rsid w:val="000532F7"/>
    <w:rPr>
      <w:rFonts w:ascii="Arial" w:hAnsi="Arial" w:cs="Arial"/>
      <w:b/>
      <w:sz w:val="22"/>
      <w:szCs w:val="24"/>
    </w:rPr>
  </w:style>
  <w:style w:type="paragraph" w:customStyle="1" w:styleId="Textfield">
    <w:name w:val="Text field"/>
    <w:basedOn w:val="Normal"/>
    <w:link w:val="TextfieldChar"/>
    <w:autoRedefine/>
    <w:qFormat/>
    <w:rsid w:val="00190888"/>
    <w:rPr>
      <w:sz w:val="22"/>
    </w:rPr>
  </w:style>
  <w:style w:type="character" w:styleId="CommentReference">
    <w:name w:val="annotation reference"/>
    <w:basedOn w:val="DefaultParagraphFont"/>
    <w:uiPriority w:val="99"/>
    <w:semiHidden/>
    <w:unhideWhenUsed/>
    <w:rsid w:val="00B56385"/>
    <w:rPr>
      <w:sz w:val="16"/>
      <w:szCs w:val="16"/>
    </w:rPr>
  </w:style>
  <w:style w:type="character" w:customStyle="1" w:styleId="TextfieldChar">
    <w:name w:val="Text field Char"/>
    <w:basedOn w:val="DefaultParagraphFont"/>
    <w:link w:val="Textfield"/>
    <w:rsid w:val="00190888"/>
    <w:rPr>
      <w:rFonts w:ascii="Arial" w:hAnsi="Arial"/>
      <w:sz w:val="22"/>
      <w:szCs w:val="22"/>
    </w:rPr>
  </w:style>
  <w:style w:type="paragraph" w:styleId="CommentText">
    <w:name w:val="annotation text"/>
    <w:basedOn w:val="Normal"/>
    <w:link w:val="CommentTextChar"/>
    <w:uiPriority w:val="99"/>
    <w:semiHidden/>
    <w:unhideWhenUsed/>
    <w:rsid w:val="00B56385"/>
    <w:rPr>
      <w:sz w:val="20"/>
      <w:szCs w:val="20"/>
    </w:rPr>
  </w:style>
  <w:style w:type="character" w:customStyle="1" w:styleId="CommentTextChar">
    <w:name w:val="Comment Text Char"/>
    <w:basedOn w:val="DefaultParagraphFont"/>
    <w:link w:val="CommentText"/>
    <w:uiPriority w:val="99"/>
    <w:semiHidden/>
    <w:rsid w:val="00B56385"/>
  </w:style>
  <w:style w:type="paragraph" w:styleId="CommentSubject">
    <w:name w:val="annotation subject"/>
    <w:basedOn w:val="CommentText"/>
    <w:next w:val="CommentText"/>
    <w:link w:val="CommentSubjectChar"/>
    <w:uiPriority w:val="99"/>
    <w:semiHidden/>
    <w:unhideWhenUsed/>
    <w:rsid w:val="00B56385"/>
    <w:rPr>
      <w:b/>
      <w:bCs/>
    </w:rPr>
  </w:style>
  <w:style w:type="character" w:customStyle="1" w:styleId="CommentSubjectChar">
    <w:name w:val="Comment Subject Char"/>
    <w:basedOn w:val="CommentTextChar"/>
    <w:link w:val="CommentSubject"/>
    <w:uiPriority w:val="99"/>
    <w:semiHidden/>
    <w:rsid w:val="00B56385"/>
    <w:rPr>
      <w:b/>
      <w:bCs/>
    </w:rPr>
  </w:style>
  <w:style w:type="character" w:styleId="Strong">
    <w:name w:val="Strong"/>
    <w:basedOn w:val="DefaultParagraphFont"/>
    <w:uiPriority w:val="22"/>
    <w:qFormat/>
    <w:rsid w:val="009C6B70"/>
    <w:rPr>
      <w:b/>
      <w:bCs/>
    </w:rPr>
  </w:style>
  <w:style w:type="character" w:customStyle="1" w:styleId="Heading4Char">
    <w:name w:val="Heading 4 Char"/>
    <w:basedOn w:val="DefaultParagraphFont"/>
    <w:link w:val="Heading4"/>
    <w:uiPriority w:val="9"/>
    <w:rsid w:val="009C6B70"/>
    <w:rPr>
      <w:rFonts w:ascii="Arial" w:hAnsi="Arial" w:cs="Arial"/>
      <w:b/>
      <w:bCs/>
      <w:sz w:val="22"/>
      <w:szCs w:val="22"/>
    </w:rPr>
  </w:style>
  <w:style w:type="paragraph" w:styleId="Revision">
    <w:name w:val="Revision"/>
    <w:hidden/>
    <w:uiPriority w:val="99"/>
    <w:semiHidden/>
    <w:rsid w:val="00293DB7"/>
    <w:rPr>
      <w:rFonts w:ascii="Arial" w:hAnsi="Arial"/>
      <w:sz w:val="24"/>
      <w:szCs w:val="22"/>
    </w:rPr>
  </w:style>
  <w:style w:type="character" w:customStyle="1" w:styleId="UnresolvedMention1">
    <w:name w:val="Unresolved Mention1"/>
    <w:basedOn w:val="DefaultParagraphFont"/>
    <w:uiPriority w:val="99"/>
    <w:semiHidden/>
    <w:unhideWhenUsed/>
    <w:rsid w:val="00293DB7"/>
    <w:rPr>
      <w:color w:val="605E5C"/>
      <w:shd w:val="clear" w:color="auto" w:fill="E1DFDD"/>
    </w:rPr>
  </w:style>
  <w:style w:type="paragraph" w:customStyle="1" w:styleId="xmsonormal">
    <w:name w:val="x_msonormal"/>
    <w:basedOn w:val="Normal"/>
    <w:rsid w:val="00283197"/>
    <w:rPr>
      <w:rFonts w:ascii="Calibri" w:eastAsiaTheme="minorHAnsi" w:hAnsi="Calibri" w:cs="Calibri"/>
      <w:sz w:val="22"/>
    </w:rPr>
  </w:style>
  <w:style w:type="character" w:customStyle="1" w:styleId="xapple-converted-space">
    <w:name w:val="x_apple-converted-space"/>
    <w:basedOn w:val="DefaultParagraphFont"/>
    <w:rsid w:val="00283197"/>
  </w:style>
  <w:style w:type="character" w:styleId="UnresolvedMention">
    <w:name w:val="Unresolved Mention"/>
    <w:basedOn w:val="DefaultParagraphFont"/>
    <w:uiPriority w:val="99"/>
    <w:semiHidden/>
    <w:unhideWhenUsed/>
    <w:rsid w:val="00A27A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91838">
      <w:bodyDiv w:val="1"/>
      <w:marLeft w:val="0"/>
      <w:marRight w:val="0"/>
      <w:marTop w:val="0"/>
      <w:marBottom w:val="0"/>
      <w:divBdr>
        <w:top w:val="none" w:sz="0" w:space="0" w:color="auto"/>
        <w:left w:val="none" w:sz="0" w:space="0" w:color="auto"/>
        <w:bottom w:val="none" w:sz="0" w:space="0" w:color="auto"/>
        <w:right w:val="none" w:sz="0" w:space="0" w:color="auto"/>
      </w:divBdr>
    </w:div>
    <w:div w:id="76362926">
      <w:bodyDiv w:val="1"/>
      <w:marLeft w:val="0"/>
      <w:marRight w:val="0"/>
      <w:marTop w:val="0"/>
      <w:marBottom w:val="0"/>
      <w:divBdr>
        <w:top w:val="none" w:sz="0" w:space="0" w:color="auto"/>
        <w:left w:val="none" w:sz="0" w:space="0" w:color="auto"/>
        <w:bottom w:val="none" w:sz="0" w:space="0" w:color="auto"/>
        <w:right w:val="none" w:sz="0" w:space="0" w:color="auto"/>
      </w:divBdr>
    </w:div>
    <w:div w:id="194925353">
      <w:bodyDiv w:val="1"/>
      <w:marLeft w:val="0"/>
      <w:marRight w:val="0"/>
      <w:marTop w:val="0"/>
      <w:marBottom w:val="0"/>
      <w:divBdr>
        <w:top w:val="none" w:sz="0" w:space="0" w:color="auto"/>
        <w:left w:val="none" w:sz="0" w:space="0" w:color="auto"/>
        <w:bottom w:val="none" w:sz="0" w:space="0" w:color="auto"/>
        <w:right w:val="none" w:sz="0" w:space="0" w:color="auto"/>
      </w:divBdr>
    </w:div>
    <w:div w:id="198475024">
      <w:bodyDiv w:val="1"/>
      <w:marLeft w:val="0"/>
      <w:marRight w:val="0"/>
      <w:marTop w:val="0"/>
      <w:marBottom w:val="0"/>
      <w:divBdr>
        <w:top w:val="none" w:sz="0" w:space="0" w:color="auto"/>
        <w:left w:val="none" w:sz="0" w:space="0" w:color="auto"/>
        <w:bottom w:val="none" w:sz="0" w:space="0" w:color="auto"/>
        <w:right w:val="none" w:sz="0" w:space="0" w:color="auto"/>
      </w:divBdr>
    </w:div>
    <w:div w:id="223222478">
      <w:bodyDiv w:val="1"/>
      <w:marLeft w:val="0"/>
      <w:marRight w:val="0"/>
      <w:marTop w:val="0"/>
      <w:marBottom w:val="0"/>
      <w:divBdr>
        <w:top w:val="none" w:sz="0" w:space="0" w:color="auto"/>
        <w:left w:val="none" w:sz="0" w:space="0" w:color="auto"/>
        <w:bottom w:val="none" w:sz="0" w:space="0" w:color="auto"/>
        <w:right w:val="none" w:sz="0" w:space="0" w:color="auto"/>
      </w:divBdr>
    </w:div>
    <w:div w:id="257181216">
      <w:bodyDiv w:val="1"/>
      <w:marLeft w:val="0"/>
      <w:marRight w:val="0"/>
      <w:marTop w:val="0"/>
      <w:marBottom w:val="0"/>
      <w:divBdr>
        <w:top w:val="none" w:sz="0" w:space="0" w:color="auto"/>
        <w:left w:val="none" w:sz="0" w:space="0" w:color="auto"/>
        <w:bottom w:val="none" w:sz="0" w:space="0" w:color="auto"/>
        <w:right w:val="none" w:sz="0" w:space="0" w:color="auto"/>
      </w:divBdr>
    </w:div>
    <w:div w:id="300621087">
      <w:bodyDiv w:val="1"/>
      <w:marLeft w:val="0"/>
      <w:marRight w:val="0"/>
      <w:marTop w:val="0"/>
      <w:marBottom w:val="0"/>
      <w:divBdr>
        <w:top w:val="none" w:sz="0" w:space="0" w:color="auto"/>
        <w:left w:val="none" w:sz="0" w:space="0" w:color="auto"/>
        <w:bottom w:val="none" w:sz="0" w:space="0" w:color="auto"/>
        <w:right w:val="none" w:sz="0" w:space="0" w:color="auto"/>
      </w:divBdr>
    </w:div>
    <w:div w:id="329715373">
      <w:bodyDiv w:val="1"/>
      <w:marLeft w:val="0"/>
      <w:marRight w:val="0"/>
      <w:marTop w:val="0"/>
      <w:marBottom w:val="0"/>
      <w:divBdr>
        <w:top w:val="none" w:sz="0" w:space="0" w:color="auto"/>
        <w:left w:val="none" w:sz="0" w:space="0" w:color="auto"/>
        <w:bottom w:val="none" w:sz="0" w:space="0" w:color="auto"/>
        <w:right w:val="none" w:sz="0" w:space="0" w:color="auto"/>
      </w:divBdr>
    </w:div>
    <w:div w:id="395973811">
      <w:bodyDiv w:val="1"/>
      <w:marLeft w:val="0"/>
      <w:marRight w:val="0"/>
      <w:marTop w:val="0"/>
      <w:marBottom w:val="0"/>
      <w:divBdr>
        <w:top w:val="none" w:sz="0" w:space="0" w:color="auto"/>
        <w:left w:val="none" w:sz="0" w:space="0" w:color="auto"/>
        <w:bottom w:val="none" w:sz="0" w:space="0" w:color="auto"/>
        <w:right w:val="none" w:sz="0" w:space="0" w:color="auto"/>
      </w:divBdr>
    </w:div>
    <w:div w:id="416053717">
      <w:bodyDiv w:val="1"/>
      <w:marLeft w:val="0"/>
      <w:marRight w:val="0"/>
      <w:marTop w:val="0"/>
      <w:marBottom w:val="0"/>
      <w:divBdr>
        <w:top w:val="none" w:sz="0" w:space="0" w:color="auto"/>
        <w:left w:val="none" w:sz="0" w:space="0" w:color="auto"/>
        <w:bottom w:val="none" w:sz="0" w:space="0" w:color="auto"/>
        <w:right w:val="none" w:sz="0" w:space="0" w:color="auto"/>
      </w:divBdr>
    </w:div>
    <w:div w:id="555505303">
      <w:bodyDiv w:val="1"/>
      <w:marLeft w:val="0"/>
      <w:marRight w:val="0"/>
      <w:marTop w:val="0"/>
      <w:marBottom w:val="0"/>
      <w:divBdr>
        <w:top w:val="none" w:sz="0" w:space="0" w:color="auto"/>
        <w:left w:val="none" w:sz="0" w:space="0" w:color="auto"/>
        <w:bottom w:val="none" w:sz="0" w:space="0" w:color="auto"/>
        <w:right w:val="none" w:sz="0" w:space="0" w:color="auto"/>
      </w:divBdr>
    </w:div>
    <w:div w:id="560020789">
      <w:bodyDiv w:val="1"/>
      <w:marLeft w:val="0"/>
      <w:marRight w:val="0"/>
      <w:marTop w:val="0"/>
      <w:marBottom w:val="0"/>
      <w:divBdr>
        <w:top w:val="none" w:sz="0" w:space="0" w:color="auto"/>
        <w:left w:val="none" w:sz="0" w:space="0" w:color="auto"/>
        <w:bottom w:val="none" w:sz="0" w:space="0" w:color="auto"/>
        <w:right w:val="none" w:sz="0" w:space="0" w:color="auto"/>
      </w:divBdr>
      <w:divsChild>
        <w:div w:id="634723351">
          <w:marLeft w:val="0"/>
          <w:marRight w:val="0"/>
          <w:marTop w:val="0"/>
          <w:marBottom w:val="0"/>
          <w:divBdr>
            <w:top w:val="none" w:sz="0" w:space="0" w:color="auto"/>
            <w:left w:val="none" w:sz="0" w:space="0" w:color="auto"/>
            <w:bottom w:val="none" w:sz="0" w:space="0" w:color="auto"/>
            <w:right w:val="none" w:sz="0" w:space="0" w:color="auto"/>
          </w:divBdr>
        </w:div>
      </w:divsChild>
    </w:div>
    <w:div w:id="636645400">
      <w:bodyDiv w:val="1"/>
      <w:marLeft w:val="0"/>
      <w:marRight w:val="0"/>
      <w:marTop w:val="0"/>
      <w:marBottom w:val="0"/>
      <w:divBdr>
        <w:top w:val="none" w:sz="0" w:space="0" w:color="auto"/>
        <w:left w:val="none" w:sz="0" w:space="0" w:color="auto"/>
        <w:bottom w:val="none" w:sz="0" w:space="0" w:color="auto"/>
        <w:right w:val="none" w:sz="0" w:space="0" w:color="auto"/>
      </w:divBdr>
    </w:div>
    <w:div w:id="737480390">
      <w:bodyDiv w:val="1"/>
      <w:marLeft w:val="0"/>
      <w:marRight w:val="0"/>
      <w:marTop w:val="0"/>
      <w:marBottom w:val="0"/>
      <w:divBdr>
        <w:top w:val="none" w:sz="0" w:space="0" w:color="auto"/>
        <w:left w:val="none" w:sz="0" w:space="0" w:color="auto"/>
        <w:bottom w:val="none" w:sz="0" w:space="0" w:color="auto"/>
        <w:right w:val="none" w:sz="0" w:space="0" w:color="auto"/>
      </w:divBdr>
    </w:div>
    <w:div w:id="741870182">
      <w:bodyDiv w:val="1"/>
      <w:marLeft w:val="0"/>
      <w:marRight w:val="0"/>
      <w:marTop w:val="0"/>
      <w:marBottom w:val="0"/>
      <w:divBdr>
        <w:top w:val="none" w:sz="0" w:space="0" w:color="auto"/>
        <w:left w:val="none" w:sz="0" w:space="0" w:color="auto"/>
        <w:bottom w:val="none" w:sz="0" w:space="0" w:color="auto"/>
        <w:right w:val="none" w:sz="0" w:space="0" w:color="auto"/>
      </w:divBdr>
      <w:divsChild>
        <w:div w:id="1677074502">
          <w:marLeft w:val="0"/>
          <w:marRight w:val="0"/>
          <w:marTop w:val="0"/>
          <w:marBottom w:val="0"/>
          <w:divBdr>
            <w:top w:val="none" w:sz="0" w:space="0" w:color="auto"/>
            <w:left w:val="none" w:sz="0" w:space="0" w:color="auto"/>
            <w:bottom w:val="none" w:sz="0" w:space="0" w:color="auto"/>
            <w:right w:val="none" w:sz="0" w:space="0" w:color="auto"/>
          </w:divBdr>
          <w:divsChild>
            <w:div w:id="1171070313">
              <w:marLeft w:val="0"/>
              <w:marRight w:val="0"/>
              <w:marTop w:val="0"/>
              <w:marBottom w:val="0"/>
              <w:divBdr>
                <w:top w:val="none" w:sz="0" w:space="0" w:color="auto"/>
                <w:left w:val="none" w:sz="0" w:space="0" w:color="auto"/>
                <w:bottom w:val="none" w:sz="0" w:space="0" w:color="auto"/>
                <w:right w:val="none" w:sz="0" w:space="0" w:color="auto"/>
              </w:divBdr>
              <w:divsChild>
                <w:div w:id="334067242">
                  <w:marLeft w:val="0"/>
                  <w:marRight w:val="0"/>
                  <w:marTop w:val="0"/>
                  <w:marBottom w:val="0"/>
                  <w:divBdr>
                    <w:top w:val="none" w:sz="0" w:space="0" w:color="auto"/>
                    <w:left w:val="none" w:sz="0" w:space="0" w:color="auto"/>
                    <w:bottom w:val="none" w:sz="0" w:space="0" w:color="auto"/>
                    <w:right w:val="none" w:sz="0" w:space="0" w:color="auto"/>
                  </w:divBdr>
                  <w:divsChild>
                    <w:div w:id="1014114334">
                      <w:marLeft w:val="0"/>
                      <w:marRight w:val="0"/>
                      <w:marTop w:val="0"/>
                      <w:marBottom w:val="0"/>
                      <w:divBdr>
                        <w:top w:val="none" w:sz="0" w:space="0" w:color="auto"/>
                        <w:left w:val="none" w:sz="0" w:space="0" w:color="auto"/>
                        <w:bottom w:val="none" w:sz="0" w:space="0" w:color="auto"/>
                        <w:right w:val="none" w:sz="0" w:space="0" w:color="auto"/>
                      </w:divBdr>
                      <w:divsChild>
                        <w:div w:id="1219047536">
                          <w:marLeft w:val="0"/>
                          <w:marRight w:val="0"/>
                          <w:marTop w:val="0"/>
                          <w:marBottom w:val="0"/>
                          <w:divBdr>
                            <w:top w:val="none" w:sz="0" w:space="0" w:color="auto"/>
                            <w:left w:val="none" w:sz="0" w:space="0" w:color="auto"/>
                            <w:bottom w:val="none" w:sz="0" w:space="0" w:color="auto"/>
                            <w:right w:val="none" w:sz="0" w:space="0" w:color="auto"/>
                          </w:divBdr>
                          <w:divsChild>
                            <w:div w:id="48077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1811956">
      <w:bodyDiv w:val="1"/>
      <w:marLeft w:val="0"/>
      <w:marRight w:val="0"/>
      <w:marTop w:val="0"/>
      <w:marBottom w:val="0"/>
      <w:divBdr>
        <w:top w:val="none" w:sz="0" w:space="0" w:color="auto"/>
        <w:left w:val="none" w:sz="0" w:space="0" w:color="auto"/>
        <w:bottom w:val="none" w:sz="0" w:space="0" w:color="auto"/>
        <w:right w:val="none" w:sz="0" w:space="0" w:color="auto"/>
      </w:divBdr>
    </w:div>
    <w:div w:id="972365281">
      <w:bodyDiv w:val="1"/>
      <w:marLeft w:val="0"/>
      <w:marRight w:val="0"/>
      <w:marTop w:val="0"/>
      <w:marBottom w:val="0"/>
      <w:divBdr>
        <w:top w:val="none" w:sz="0" w:space="0" w:color="auto"/>
        <w:left w:val="none" w:sz="0" w:space="0" w:color="auto"/>
        <w:bottom w:val="none" w:sz="0" w:space="0" w:color="auto"/>
        <w:right w:val="none" w:sz="0" w:space="0" w:color="auto"/>
      </w:divBdr>
    </w:div>
    <w:div w:id="973487101">
      <w:bodyDiv w:val="1"/>
      <w:marLeft w:val="0"/>
      <w:marRight w:val="0"/>
      <w:marTop w:val="0"/>
      <w:marBottom w:val="0"/>
      <w:divBdr>
        <w:top w:val="none" w:sz="0" w:space="0" w:color="auto"/>
        <w:left w:val="none" w:sz="0" w:space="0" w:color="auto"/>
        <w:bottom w:val="none" w:sz="0" w:space="0" w:color="auto"/>
        <w:right w:val="none" w:sz="0" w:space="0" w:color="auto"/>
      </w:divBdr>
    </w:div>
    <w:div w:id="1006665246">
      <w:bodyDiv w:val="1"/>
      <w:marLeft w:val="0"/>
      <w:marRight w:val="0"/>
      <w:marTop w:val="0"/>
      <w:marBottom w:val="0"/>
      <w:divBdr>
        <w:top w:val="none" w:sz="0" w:space="0" w:color="auto"/>
        <w:left w:val="none" w:sz="0" w:space="0" w:color="auto"/>
        <w:bottom w:val="none" w:sz="0" w:space="0" w:color="auto"/>
        <w:right w:val="none" w:sz="0" w:space="0" w:color="auto"/>
      </w:divBdr>
    </w:div>
    <w:div w:id="1055661577">
      <w:bodyDiv w:val="1"/>
      <w:marLeft w:val="0"/>
      <w:marRight w:val="0"/>
      <w:marTop w:val="0"/>
      <w:marBottom w:val="0"/>
      <w:divBdr>
        <w:top w:val="none" w:sz="0" w:space="0" w:color="auto"/>
        <w:left w:val="none" w:sz="0" w:space="0" w:color="auto"/>
        <w:bottom w:val="none" w:sz="0" w:space="0" w:color="auto"/>
        <w:right w:val="none" w:sz="0" w:space="0" w:color="auto"/>
      </w:divBdr>
    </w:div>
    <w:div w:id="1126193032">
      <w:bodyDiv w:val="1"/>
      <w:marLeft w:val="0"/>
      <w:marRight w:val="0"/>
      <w:marTop w:val="0"/>
      <w:marBottom w:val="0"/>
      <w:divBdr>
        <w:top w:val="none" w:sz="0" w:space="0" w:color="auto"/>
        <w:left w:val="none" w:sz="0" w:space="0" w:color="auto"/>
        <w:bottom w:val="none" w:sz="0" w:space="0" w:color="auto"/>
        <w:right w:val="none" w:sz="0" w:space="0" w:color="auto"/>
      </w:divBdr>
    </w:div>
    <w:div w:id="1422800364">
      <w:bodyDiv w:val="1"/>
      <w:marLeft w:val="0"/>
      <w:marRight w:val="0"/>
      <w:marTop w:val="0"/>
      <w:marBottom w:val="0"/>
      <w:divBdr>
        <w:top w:val="none" w:sz="0" w:space="0" w:color="auto"/>
        <w:left w:val="none" w:sz="0" w:space="0" w:color="auto"/>
        <w:bottom w:val="none" w:sz="0" w:space="0" w:color="auto"/>
        <w:right w:val="none" w:sz="0" w:space="0" w:color="auto"/>
      </w:divBdr>
      <w:divsChild>
        <w:div w:id="2091846085">
          <w:marLeft w:val="0"/>
          <w:marRight w:val="0"/>
          <w:marTop w:val="0"/>
          <w:marBottom w:val="0"/>
          <w:divBdr>
            <w:top w:val="none" w:sz="0" w:space="0" w:color="auto"/>
            <w:left w:val="none" w:sz="0" w:space="0" w:color="auto"/>
            <w:bottom w:val="none" w:sz="0" w:space="0" w:color="auto"/>
            <w:right w:val="none" w:sz="0" w:space="0" w:color="auto"/>
          </w:divBdr>
        </w:div>
      </w:divsChild>
    </w:div>
    <w:div w:id="1506434659">
      <w:bodyDiv w:val="1"/>
      <w:marLeft w:val="0"/>
      <w:marRight w:val="0"/>
      <w:marTop w:val="0"/>
      <w:marBottom w:val="0"/>
      <w:divBdr>
        <w:top w:val="none" w:sz="0" w:space="0" w:color="auto"/>
        <w:left w:val="none" w:sz="0" w:space="0" w:color="auto"/>
        <w:bottom w:val="none" w:sz="0" w:space="0" w:color="auto"/>
        <w:right w:val="none" w:sz="0" w:space="0" w:color="auto"/>
      </w:divBdr>
    </w:div>
    <w:div w:id="1533495921">
      <w:bodyDiv w:val="1"/>
      <w:marLeft w:val="0"/>
      <w:marRight w:val="0"/>
      <w:marTop w:val="0"/>
      <w:marBottom w:val="0"/>
      <w:divBdr>
        <w:top w:val="none" w:sz="0" w:space="0" w:color="auto"/>
        <w:left w:val="none" w:sz="0" w:space="0" w:color="auto"/>
        <w:bottom w:val="none" w:sz="0" w:space="0" w:color="auto"/>
        <w:right w:val="none" w:sz="0" w:space="0" w:color="auto"/>
      </w:divBdr>
      <w:divsChild>
        <w:div w:id="1616449379">
          <w:marLeft w:val="0"/>
          <w:marRight w:val="0"/>
          <w:marTop w:val="0"/>
          <w:marBottom w:val="0"/>
          <w:divBdr>
            <w:top w:val="none" w:sz="0" w:space="0" w:color="auto"/>
            <w:left w:val="none" w:sz="0" w:space="0" w:color="auto"/>
            <w:bottom w:val="none" w:sz="0" w:space="0" w:color="auto"/>
            <w:right w:val="none" w:sz="0" w:space="0" w:color="auto"/>
          </w:divBdr>
          <w:divsChild>
            <w:div w:id="79039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903661">
      <w:bodyDiv w:val="1"/>
      <w:marLeft w:val="0"/>
      <w:marRight w:val="0"/>
      <w:marTop w:val="0"/>
      <w:marBottom w:val="0"/>
      <w:divBdr>
        <w:top w:val="none" w:sz="0" w:space="0" w:color="auto"/>
        <w:left w:val="none" w:sz="0" w:space="0" w:color="auto"/>
        <w:bottom w:val="none" w:sz="0" w:space="0" w:color="auto"/>
        <w:right w:val="none" w:sz="0" w:space="0" w:color="auto"/>
      </w:divBdr>
    </w:div>
    <w:div w:id="1789617090">
      <w:bodyDiv w:val="1"/>
      <w:marLeft w:val="0"/>
      <w:marRight w:val="0"/>
      <w:marTop w:val="0"/>
      <w:marBottom w:val="0"/>
      <w:divBdr>
        <w:top w:val="none" w:sz="0" w:space="0" w:color="auto"/>
        <w:left w:val="none" w:sz="0" w:space="0" w:color="auto"/>
        <w:bottom w:val="none" w:sz="0" w:space="0" w:color="auto"/>
        <w:right w:val="none" w:sz="0" w:space="0" w:color="auto"/>
      </w:divBdr>
    </w:div>
    <w:div w:id="1802991342">
      <w:bodyDiv w:val="1"/>
      <w:marLeft w:val="0"/>
      <w:marRight w:val="0"/>
      <w:marTop w:val="0"/>
      <w:marBottom w:val="0"/>
      <w:divBdr>
        <w:top w:val="none" w:sz="0" w:space="0" w:color="auto"/>
        <w:left w:val="none" w:sz="0" w:space="0" w:color="auto"/>
        <w:bottom w:val="none" w:sz="0" w:space="0" w:color="auto"/>
        <w:right w:val="none" w:sz="0" w:space="0" w:color="auto"/>
      </w:divBdr>
    </w:div>
    <w:div w:id="1805805935">
      <w:bodyDiv w:val="1"/>
      <w:marLeft w:val="0"/>
      <w:marRight w:val="0"/>
      <w:marTop w:val="0"/>
      <w:marBottom w:val="0"/>
      <w:divBdr>
        <w:top w:val="none" w:sz="0" w:space="0" w:color="auto"/>
        <w:left w:val="none" w:sz="0" w:space="0" w:color="auto"/>
        <w:bottom w:val="none" w:sz="0" w:space="0" w:color="auto"/>
        <w:right w:val="none" w:sz="0" w:space="0" w:color="auto"/>
      </w:divBdr>
      <w:divsChild>
        <w:div w:id="353463209">
          <w:marLeft w:val="0"/>
          <w:marRight w:val="0"/>
          <w:marTop w:val="0"/>
          <w:marBottom w:val="0"/>
          <w:divBdr>
            <w:top w:val="none" w:sz="0" w:space="0" w:color="auto"/>
            <w:left w:val="none" w:sz="0" w:space="0" w:color="auto"/>
            <w:bottom w:val="none" w:sz="0" w:space="0" w:color="auto"/>
            <w:right w:val="none" w:sz="0" w:space="0" w:color="auto"/>
          </w:divBdr>
        </w:div>
        <w:div w:id="440106716">
          <w:marLeft w:val="0"/>
          <w:marRight w:val="0"/>
          <w:marTop w:val="0"/>
          <w:marBottom w:val="0"/>
          <w:divBdr>
            <w:top w:val="none" w:sz="0" w:space="0" w:color="auto"/>
            <w:left w:val="none" w:sz="0" w:space="0" w:color="auto"/>
            <w:bottom w:val="none" w:sz="0" w:space="0" w:color="auto"/>
            <w:right w:val="none" w:sz="0" w:space="0" w:color="auto"/>
          </w:divBdr>
        </w:div>
        <w:div w:id="447357563">
          <w:marLeft w:val="0"/>
          <w:marRight w:val="0"/>
          <w:marTop w:val="0"/>
          <w:marBottom w:val="0"/>
          <w:divBdr>
            <w:top w:val="none" w:sz="0" w:space="0" w:color="auto"/>
            <w:left w:val="none" w:sz="0" w:space="0" w:color="auto"/>
            <w:bottom w:val="none" w:sz="0" w:space="0" w:color="auto"/>
            <w:right w:val="none" w:sz="0" w:space="0" w:color="auto"/>
          </w:divBdr>
        </w:div>
        <w:div w:id="1325745956">
          <w:marLeft w:val="0"/>
          <w:marRight w:val="0"/>
          <w:marTop w:val="0"/>
          <w:marBottom w:val="0"/>
          <w:divBdr>
            <w:top w:val="none" w:sz="0" w:space="0" w:color="auto"/>
            <w:left w:val="none" w:sz="0" w:space="0" w:color="auto"/>
            <w:bottom w:val="none" w:sz="0" w:space="0" w:color="auto"/>
            <w:right w:val="none" w:sz="0" w:space="0" w:color="auto"/>
          </w:divBdr>
        </w:div>
        <w:div w:id="1439983294">
          <w:marLeft w:val="0"/>
          <w:marRight w:val="0"/>
          <w:marTop w:val="0"/>
          <w:marBottom w:val="0"/>
          <w:divBdr>
            <w:top w:val="none" w:sz="0" w:space="0" w:color="auto"/>
            <w:left w:val="none" w:sz="0" w:space="0" w:color="auto"/>
            <w:bottom w:val="none" w:sz="0" w:space="0" w:color="auto"/>
            <w:right w:val="none" w:sz="0" w:space="0" w:color="auto"/>
          </w:divBdr>
        </w:div>
        <w:div w:id="1501966767">
          <w:marLeft w:val="0"/>
          <w:marRight w:val="0"/>
          <w:marTop w:val="0"/>
          <w:marBottom w:val="0"/>
          <w:divBdr>
            <w:top w:val="none" w:sz="0" w:space="0" w:color="auto"/>
            <w:left w:val="none" w:sz="0" w:space="0" w:color="auto"/>
            <w:bottom w:val="none" w:sz="0" w:space="0" w:color="auto"/>
            <w:right w:val="none" w:sz="0" w:space="0" w:color="auto"/>
          </w:divBdr>
        </w:div>
        <w:div w:id="1588155683">
          <w:marLeft w:val="0"/>
          <w:marRight w:val="0"/>
          <w:marTop w:val="0"/>
          <w:marBottom w:val="0"/>
          <w:divBdr>
            <w:top w:val="none" w:sz="0" w:space="0" w:color="auto"/>
            <w:left w:val="none" w:sz="0" w:space="0" w:color="auto"/>
            <w:bottom w:val="none" w:sz="0" w:space="0" w:color="auto"/>
            <w:right w:val="none" w:sz="0" w:space="0" w:color="auto"/>
          </w:divBdr>
        </w:div>
      </w:divsChild>
    </w:div>
    <w:div w:id="1832792184">
      <w:bodyDiv w:val="1"/>
      <w:marLeft w:val="0"/>
      <w:marRight w:val="0"/>
      <w:marTop w:val="0"/>
      <w:marBottom w:val="0"/>
      <w:divBdr>
        <w:top w:val="none" w:sz="0" w:space="0" w:color="auto"/>
        <w:left w:val="none" w:sz="0" w:space="0" w:color="auto"/>
        <w:bottom w:val="none" w:sz="0" w:space="0" w:color="auto"/>
        <w:right w:val="none" w:sz="0" w:space="0" w:color="auto"/>
      </w:divBdr>
    </w:div>
    <w:div w:id="1945528342">
      <w:bodyDiv w:val="1"/>
      <w:marLeft w:val="0"/>
      <w:marRight w:val="0"/>
      <w:marTop w:val="0"/>
      <w:marBottom w:val="0"/>
      <w:divBdr>
        <w:top w:val="none" w:sz="0" w:space="0" w:color="auto"/>
        <w:left w:val="none" w:sz="0" w:space="0" w:color="auto"/>
        <w:bottom w:val="none" w:sz="0" w:space="0" w:color="auto"/>
        <w:right w:val="none" w:sz="0" w:space="0" w:color="auto"/>
      </w:divBdr>
    </w:div>
    <w:div w:id="1971090163">
      <w:bodyDiv w:val="1"/>
      <w:marLeft w:val="0"/>
      <w:marRight w:val="0"/>
      <w:marTop w:val="0"/>
      <w:marBottom w:val="0"/>
      <w:divBdr>
        <w:top w:val="none" w:sz="0" w:space="0" w:color="auto"/>
        <w:left w:val="none" w:sz="0" w:space="0" w:color="auto"/>
        <w:bottom w:val="none" w:sz="0" w:space="0" w:color="auto"/>
        <w:right w:val="none" w:sz="0" w:space="0" w:color="auto"/>
      </w:divBdr>
      <w:divsChild>
        <w:div w:id="652026929">
          <w:marLeft w:val="0"/>
          <w:marRight w:val="0"/>
          <w:marTop w:val="0"/>
          <w:marBottom w:val="0"/>
          <w:divBdr>
            <w:top w:val="none" w:sz="0" w:space="0" w:color="auto"/>
            <w:left w:val="none" w:sz="0" w:space="0" w:color="auto"/>
            <w:bottom w:val="none" w:sz="0" w:space="0" w:color="auto"/>
            <w:right w:val="none" w:sz="0" w:space="0" w:color="auto"/>
          </w:divBdr>
          <w:divsChild>
            <w:div w:id="610626138">
              <w:marLeft w:val="0"/>
              <w:marRight w:val="0"/>
              <w:marTop w:val="0"/>
              <w:marBottom w:val="0"/>
              <w:divBdr>
                <w:top w:val="none" w:sz="0" w:space="0" w:color="auto"/>
                <w:left w:val="none" w:sz="0" w:space="0" w:color="auto"/>
                <w:bottom w:val="none" w:sz="0" w:space="0" w:color="auto"/>
                <w:right w:val="none" w:sz="0" w:space="0" w:color="auto"/>
              </w:divBdr>
              <w:divsChild>
                <w:div w:id="1479959403">
                  <w:marLeft w:val="0"/>
                  <w:marRight w:val="0"/>
                  <w:marTop w:val="0"/>
                  <w:marBottom w:val="0"/>
                  <w:divBdr>
                    <w:top w:val="none" w:sz="0" w:space="0" w:color="auto"/>
                    <w:left w:val="none" w:sz="0" w:space="0" w:color="auto"/>
                    <w:bottom w:val="none" w:sz="0" w:space="0" w:color="auto"/>
                    <w:right w:val="none" w:sz="0" w:space="0" w:color="auto"/>
                  </w:divBdr>
                  <w:divsChild>
                    <w:div w:id="2006319773">
                      <w:marLeft w:val="0"/>
                      <w:marRight w:val="0"/>
                      <w:marTop w:val="0"/>
                      <w:marBottom w:val="0"/>
                      <w:divBdr>
                        <w:top w:val="none" w:sz="0" w:space="0" w:color="auto"/>
                        <w:left w:val="none" w:sz="0" w:space="0" w:color="auto"/>
                        <w:bottom w:val="none" w:sz="0" w:space="0" w:color="auto"/>
                        <w:right w:val="none" w:sz="0" w:space="0" w:color="auto"/>
                      </w:divBdr>
                      <w:divsChild>
                        <w:div w:id="361327713">
                          <w:marLeft w:val="0"/>
                          <w:marRight w:val="0"/>
                          <w:marTop w:val="0"/>
                          <w:marBottom w:val="0"/>
                          <w:divBdr>
                            <w:top w:val="none" w:sz="0" w:space="0" w:color="auto"/>
                            <w:left w:val="none" w:sz="0" w:space="0" w:color="auto"/>
                            <w:bottom w:val="none" w:sz="0" w:space="0" w:color="auto"/>
                            <w:right w:val="none" w:sz="0" w:space="0" w:color="auto"/>
                          </w:divBdr>
                          <w:divsChild>
                            <w:div w:id="113806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7650721">
      <w:bodyDiv w:val="1"/>
      <w:marLeft w:val="0"/>
      <w:marRight w:val="0"/>
      <w:marTop w:val="0"/>
      <w:marBottom w:val="0"/>
      <w:divBdr>
        <w:top w:val="none" w:sz="0" w:space="0" w:color="auto"/>
        <w:left w:val="none" w:sz="0" w:space="0" w:color="auto"/>
        <w:bottom w:val="none" w:sz="0" w:space="0" w:color="auto"/>
        <w:right w:val="none" w:sz="0" w:space="0" w:color="auto"/>
      </w:divBdr>
    </w:div>
    <w:div w:id="2116247284">
      <w:bodyDiv w:val="1"/>
      <w:marLeft w:val="0"/>
      <w:marRight w:val="0"/>
      <w:marTop w:val="0"/>
      <w:marBottom w:val="0"/>
      <w:divBdr>
        <w:top w:val="none" w:sz="0" w:space="0" w:color="auto"/>
        <w:left w:val="none" w:sz="0" w:space="0" w:color="auto"/>
        <w:bottom w:val="none" w:sz="0" w:space="0" w:color="auto"/>
        <w:right w:val="none" w:sz="0" w:space="0" w:color="auto"/>
      </w:divBdr>
    </w:div>
    <w:div w:id="2127234268">
      <w:bodyDiv w:val="1"/>
      <w:marLeft w:val="0"/>
      <w:marRight w:val="0"/>
      <w:marTop w:val="0"/>
      <w:marBottom w:val="0"/>
      <w:divBdr>
        <w:top w:val="none" w:sz="0" w:space="0" w:color="auto"/>
        <w:left w:val="none" w:sz="0" w:space="0" w:color="auto"/>
        <w:bottom w:val="none" w:sz="0" w:space="0" w:color="auto"/>
        <w:right w:val="none" w:sz="0" w:space="0" w:color="auto"/>
      </w:divBdr>
      <w:divsChild>
        <w:div w:id="630094753">
          <w:marLeft w:val="0"/>
          <w:marRight w:val="0"/>
          <w:marTop w:val="0"/>
          <w:marBottom w:val="0"/>
          <w:divBdr>
            <w:top w:val="none" w:sz="0" w:space="0" w:color="auto"/>
            <w:left w:val="none" w:sz="0" w:space="0" w:color="auto"/>
            <w:bottom w:val="none" w:sz="0" w:space="0" w:color="auto"/>
            <w:right w:val="none" w:sz="0" w:space="0" w:color="auto"/>
          </w:divBdr>
        </w:div>
        <w:div w:id="663512129">
          <w:marLeft w:val="0"/>
          <w:marRight w:val="0"/>
          <w:marTop w:val="0"/>
          <w:marBottom w:val="0"/>
          <w:divBdr>
            <w:top w:val="none" w:sz="0" w:space="0" w:color="auto"/>
            <w:left w:val="none" w:sz="0" w:space="0" w:color="auto"/>
            <w:bottom w:val="none" w:sz="0" w:space="0" w:color="auto"/>
            <w:right w:val="none" w:sz="0" w:space="0" w:color="auto"/>
          </w:divBdr>
        </w:div>
        <w:div w:id="867914426">
          <w:marLeft w:val="0"/>
          <w:marRight w:val="0"/>
          <w:marTop w:val="0"/>
          <w:marBottom w:val="0"/>
          <w:divBdr>
            <w:top w:val="none" w:sz="0" w:space="0" w:color="auto"/>
            <w:left w:val="none" w:sz="0" w:space="0" w:color="auto"/>
            <w:bottom w:val="none" w:sz="0" w:space="0" w:color="auto"/>
            <w:right w:val="none" w:sz="0" w:space="0" w:color="auto"/>
          </w:divBdr>
        </w:div>
        <w:div w:id="1152061035">
          <w:marLeft w:val="0"/>
          <w:marRight w:val="0"/>
          <w:marTop w:val="0"/>
          <w:marBottom w:val="0"/>
          <w:divBdr>
            <w:top w:val="none" w:sz="0" w:space="0" w:color="auto"/>
            <w:left w:val="none" w:sz="0" w:space="0" w:color="auto"/>
            <w:bottom w:val="none" w:sz="0" w:space="0" w:color="auto"/>
            <w:right w:val="none" w:sz="0" w:space="0" w:color="auto"/>
          </w:divBdr>
        </w:div>
        <w:div w:id="1224829658">
          <w:marLeft w:val="0"/>
          <w:marRight w:val="0"/>
          <w:marTop w:val="0"/>
          <w:marBottom w:val="0"/>
          <w:divBdr>
            <w:top w:val="none" w:sz="0" w:space="0" w:color="auto"/>
            <w:left w:val="none" w:sz="0" w:space="0" w:color="auto"/>
            <w:bottom w:val="none" w:sz="0" w:space="0" w:color="auto"/>
            <w:right w:val="none" w:sz="0" w:space="0" w:color="auto"/>
          </w:divBdr>
        </w:div>
        <w:div w:id="1314720685">
          <w:marLeft w:val="0"/>
          <w:marRight w:val="0"/>
          <w:marTop w:val="0"/>
          <w:marBottom w:val="0"/>
          <w:divBdr>
            <w:top w:val="none" w:sz="0" w:space="0" w:color="auto"/>
            <w:left w:val="none" w:sz="0" w:space="0" w:color="auto"/>
            <w:bottom w:val="none" w:sz="0" w:space="0" w:color="auto"/>
            <w:right w:val="none" w:sz="0" w:space="0" w:color="auto"/>
          </w:divBdr>
        </w:div>
        <w:div w:id="17013191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amazon.com/Modern-Control-Engineering-Katsuhiko-Ogata/dp/0136156738/" TargetMode="External"/><Relationship Id="rId18" Type="http://schemas.openxmlformats.org/officeDocument/2006/relationships/hyperlink" Target="https://dynamics-and-control.readthedocs.io/en/latest/index.html" TargetMode="External"/><Relationship Id="rId26" Type="http://schemas.openxmlformats.org/officeDocument/2006/relationships/hyperlink" Target="https://www.uvu.edu/interfaith/reflectioncenter/index.html?gad_source=1&amp;gclid=Cj0KCQjwq_G1BhCSARIsACc7NxoAEZPcQgePIy6rEwtBF2v_Hz6637w3ZXGuOHwBB5e9muSwb3PsP6AaApF9EALw_wcB" TargetMode="External"/><Relationship Id="rId3" Type="http://schemas.openxmlformats.org/officeDocument/2006/relationships/customXml" Target="../customXml/item2.xml"/><Relationship Id="rId21" Type="http://schemas.openxmlformats.org/officeDocument/2006/relationships/hyperlink" Target="mailto:DHHservices@uvu.edu"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https://www.docs.inductiveautomation.com/docs/8.1/getting-started" TargetMode="External"/><Relationship Id="rId25" Type="http://schemas.openxmlformats.org/officeDocument/2006/relationships/hyperlink" Target="mailto:accessibilityservices@uvu.edu" TargetMode="External"/><Relationship Id="rId2" Type="http://schemas.openxmlformats.org/officeDocument/2006/relationships/customXml" Target="../customXml/item1.xml"/><Relationship Id="rId16" Type="http://schemas.openxmlformats.org/officeDocument/2006/relationships/hyperlink" Target="https://literature.rockwellautomation.com/idc/groups/literature/documents/wp/logix-wp008_-en-p.pdf" TargetMode="External"/><Relationship Id="rId20" Type="http://schemas.openxmlformats.org/officeDocument/2006/relationships/hyperlink" Target="mailto:accessibilityservices@uvu.edu" TargetMode="External"/><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mailto:TitleIX@uvu.edu" TargetMode="External"/><Relationship Id="rId5" Type="http://schemas.openxmlformats.org/officeDocument/2006/relationships/styles" Target="styles.xml"/><Relationship Id="rId15" Type="http://schemas.openxmlformats.org/officeDocument/2006/relationships/hyperlink" Target="https://www.youtube.com/playlist?list=PLOgEb39vsYlsZGdZV-aYeaH4gxYVXxsuw" TargetMode="External"/><Relationship Id="rId23" Type="http://schemas.openxmlformats.org/officeDocument/2006/relationships/hyperlink" Target="https://policy.uvu.edu/getDisplayFile/5bedd0ef7b23736d542192e3" TargetMode="External"/><Relationship Id="rId28" Type="http://schemas.openxmlformats.org/officeDocument/2006/relationships/glossaryDocument" Target="glossary/document.xml"/><Relationship Id="rId10" Type="http://schemas.openxmlformats.org/officeDocument/2006/relationships/hyperlink" Target="https://catalog.uvu.edu/" TargetMode="External"/><Relationship Id="rId19" Type="http://schemas.openxmlformats.org/officeDocument/2006/relationships/hyperlink" Target="https://www.uvu.edu/accessibility-servic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pmonitor.com/pdc/index.php/Main/ArduinoTemperatureControl" TargetMode="External"/><Relationship Id="rId22" Type="http://schemas.openxmlformats.org/officeDocument/2006/relationships/hyperlink" Target="https://policy.uvu.edu/getDisplayFile/5bedd0ef7b23736d542192e3"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FBB301D0A494576B028760164F776F3"/>
        <w:category>
          <w:name w:val="General"/>
          <w:gallery w:val="placeholder"/>
        </w:category>
        <w:types>
          <w:type w:val="bbPlcHdr"/>
        </w:types>
        <w:behaviors>
          <w:behavior w:val="content"/>
        </w:behaviors>
        <w:guid w:val="{22868C88-B1BF-49F0-90C4-5A4DD67C2AD8}"/>
      </w:docPartPr>
      <w:docPartBody>
        <w:p w:rsidR="000F3A8B" w:rsidRDefault="00AB100C" w:rsidP="00AB100C">
          <w:pPr>
            <w:pStyle w:val="AFBB301D0A494576B028760164F776F37"/>
          </w:pPr>
          <w:r w:rsidRPr="00A94E99">
            <w:rPr>
              <w:rStyle w:val="PlaceholderText"/>
              <w:rFonts w:cs="Arial"/>
              <w:i/>
              <w:sz w:val="22"/>
            </w:rPr>
            <w:t>Click here to enter text.</w:t>
          </w:r>
        </w:p>
      </w:docPartBody>
    </w:docPart>
    <w:docPart>
      <w:docPartPr>
        <w:name w:val="5426C29FCFE14DA2AB5C15B91D6D47E6"/>
        <w:category>
          <w:name w:val="General"/>
          <w:gallery w:val="placeholder"/>
        </w:category>
        <w:types>
          <w:type w:val="bbPlcHdr"/>
        </w:types>
        <w:behaviors>
          <w:behavior w:val="content"/>
        </w:behaviors>
        <w:guid w:val="{FC3211F8-0007-4870-875C-392D9AFA0E25}"/>
      </w:docPartPr>
      <w:docPartBody>
        <w:p w:rsidR="008A1736" w:rsidRDefault="00AB100C" w:rsidP="00AB100C">
          <w:pPr>
            <w:pStyle w:val="5426C29FCFE14DA2AB5C15B91D6D47E66"/>
          </w:pPr>
          <w:r w:rsidRPr="00A94E99">
            <w:rPr>
              <w:rStyle w:val="Textentry"/>
              <w:rFonts w:cs="Arial"/>
              <w:i/>
              <w:color w:val="808080" w:themeColor="background1" w:themeShade="80"/>
              <w:sz w:val="22"/>
            </w:rPr>
            <w:t>Click here to enter text.</w:t>
          </w:r>
        </w:p>
      </w:docPartBody>
    </w:docPart>
    <w:docPart>
      <w:docPartPr>
        <w:name w:val="E5BD1C6FDF904D9B91915DE5D3724CAB"/>
        <w:category>
          <w:name w:val="General"/>
          <w:gallery w:val="placeholder"/>
        </w:category>
        <w:types>
          <w:type w:val="bbPlcHdr"/>
        </w:types>
        <w:behaviors>
          <w:behavior w:val="content"/>
        </w:behaviors>
        <w:guid w:val="{380E1C8B-0ED6-457D-BD04-96D1057D3DD5}"/>
      </w:docPartPr>
      <w:docPartBody>
        <w:p w:rsidR="0047472F" w:rsidRDefault="00AB100C" w:rsidP="00AB100C">
          <w:pPr>
            <w:pStyle w:val="E5BD1C6FDF904D9B91915DE5D3724CAB4"/>
          </w:pPr>
          <w:r w:rsidRPr="00A94E99">
            <w:rPr>
              <w:rStyle w:val="Textentry"/>
              <w:rFonts w:cs="Arial"/>
              <w:i/>
              <w:color w:val="808080" w:themeColor="background1" w:themeShade="80"/>
              <w:sz w:val="22"/>
            </w:rPr>
            <w:t>Click here to enter text.</w:t>
          </w:r>
        </w:p>
      </w:docPartBody>
    </w:docPart>
    <w:docPart>
      <w:docPartPr>
        <w:name w:val="D079ED5DC987437486EFE83D7879C28E"/>
        <w:category>
          <w:name w:val="General"/>
          <w:gallery w:val="placeholder"/>
        </w:category>
        <w:types>
          <w:type w:val="bbPlcHdr"/>
        </w:types>
        <w:behaviors>
          <w:behavior w:val="content"/>
        </w:behaviors>
        <w:guid w:val="{760A5FE8-F2F9-403C-AFA5-CA8D9657079C}"/>
      </w:docPartPr>
      <w:docPartBody>
        <w:p w:rsidR="001B63CE" w:rsidRDefault="00AB100C" w:rsidP="00AB100C">
          <w:pPr>
            <w:pStyle w:val="D079ED5DC987437486EFE83D7879C28E4"/>
          </w:pPr>
          <w:r w:rsidRPr="00A94E99">
            <w:rPr>
              <w:rStyle w:val="Textentry"/>
              <w:rFonts w:cs="Arial"/>
              <w:i/>
              <w:color w:val="808080" w:themeColor="background1" w:themeShade="80"/>
              <w:sz w:val="22"/>
            </w:rPr>
            <w:t>Click here to enter text.</w:t>
          </w:r>
        </w:p>
      </w:docPartBody>
    </w:docPart>
    <w:docPart>
      <w:docPartPr>
        <w:name w:val="199F81C98280474CA6297A6D8C2AF0E1"/>
        <w:category>
          <w:name w:val="General"/>
          <w:gallery w:val="placeholder"/>
        </w:category>
        <w:types>
          <w:type w:val="bbPlcHdr"/>
        </w:types>
        <w:behaviors>
          <w:behavior w:val="content"/>
        </w:behaviors>
        <w:guid w:val="{CD419194-73EB-488B-A0B7-79071F306508}"/>
      </w:docPartPr>
      <w:docPartBody>
        <w:p w:rsidR="000C2825" w:rsidRDefault="000C2825" w:rsidP="000C2825">
          <w:pPr>
            <w:pStyle w:val="199F81C98280474CA6297A6D8C2AF0E1"/>
          </w:pPr>
          <w:r w:rsidRPr="00A94E99">
            <w:rPr>
              <w:rStyle w:val="PlaceholderText"/>
              <w:rFonts w:cs="Arial"/>
              <w:i/>
              <w:sz w:val="22"/>
            </w:rPr>
            <w:t>Click here to enter text.</w:t>
          </w:r>
        </w:p>
      </w:docPartBody>
    </w:docPart>
    <w:docPart>
      <w:docPartPr>
        <w:name w:val="DDD31EE1B47E4CD9A65F2AAD7B95D308"/>
        <w:category>
          <w:name w:val="General"/>
          <w:gallery w:val="placeholder"/>
        </w:category>
        <w:types>
          <w:type w:val="bbPlcHdr"/>
        </w:types>
        <w:behaviors>
          <w:behavior w:val="content"/>
        </w:behaviors>
        <w:guid w:val="{F753B795-781E-41EA-A72F-E202626A79F0}"/>
      </w:docPartPr>
      <w:docPartBody>
        <w:p w:rsidR="000C2825" w:rsidRDefault="000C2825" w:rsidP="000C2825">
          <w:pPr>
            <w:pStyle w:val="DDD31EE1B47E4CD9A65F2AAD7B95D308"/>
          </w:pPr>
          <w:r w:rsidRPr="00A94E99">
            <w:rPr>
              <w:rStyle w:val="PlaceholderText"/>
              <w:rFonts w:cs="Arial"/>
              <w:i/>
              <w:sz w:val="22"/>
            </w:rPr>
            <w:t>Click here to enter text.</w:t>
          </w:r>
        </w:p>
      </w:docPartBody>
    </w:docPart>
    <w:docPart>
      <w:docPartPr>
        <w:name w:val="80D9CB651F59492AAFCD23AEF6BAA083"/>
        <w:category>
          <w:name w:val="General"/>
          <w:gallery w:val="placeholder"/>
        </w:category>
        <w:types>
          <w:type w:val="bbPlcHdr"/>
        </w:types>
        <w:behaviors>
          <w:behavior w:val="content"/>
        </w:behaviors>
        <w:guid w:val="{748BDF0A-813C-4F27-B764-03FE60E6DA2B}"/>
      </w:docPartPr>
      <w:docPartBody>
        <w:p w:rsidR="000C2825" w:rsidRDefault="000C2825" w:rsidP="000C2825">
          <w:pPr>
            <w:pStyle w:val="80D9CB651F59492AAFCD23AEF6BAA083"/>
          </w:pPr>
          <w:r w:rsidRPr="00A94E99">
            <w:rPr>
              <w:rStyle w:val="PlaceholderText"/>
              <w:rFonts w:cs="Arial"/>
              <w:i/>
              <w:sz w:val="22"/>
            </w:rPr>
            <w:t>Click here to enter text.</w:t>
          </w:r>
        </w:p>
      </w:docPartBody>
    </w:docPart>
    <w:docPart>
      <w:docPartPr>
        <w:name w:val="05F9F13C93B94D08BDF81E07D351CBCB"/>
        <w:category>
          <w:name w:val="General"/>
          <w:gallery w:val="placeholder"/>
        </w:category>
        <w:types>
          <w:type w:val="bbPlcHdr"/>
        </w:types>
        <w:behaviors>
          <w:behavior w:val="content"/>
        </w:behaviors>
        <w:guid w:val="{94BB3AAE-22FF-402A-9BB5-8B9AFB9E2842}"/>
      </w:docPartPr>
      <w:docPartBody>
        <w:p w:rsidR="000C2825" w:rsidRDefault="000C2825" w:rsidP="000C2825">
          <w:pPr>
            <w:pStyle w:val="05F9F13C93B94D08BDF81E07D351CBCB"/>
          </w:pPr>
          <w:r w:rsidRPr="00A94E99">
            <w:rPr>
              <w:rStyle w:val="PlaceholderText"/>
              <w:rFonts w:cs="Arial"/>
              <w:i/>
              <w:sz w:val="22"/>
            </w:rPr>
            <w:t>Click here to enter text.</w:t>
          </w:r>
        </w:p>
      </w:docPartBody>
    </w:docPart>
    <w:docPart>
      <w:docPartPr>
        <w:name w:val="17AC52C60E774726AE7B0DFBEC576CD5"/>
        <w:category>
          <w:name w:val="General"/>
          <w:gallery w:val="placeholder"/>
        </w:category>
        <w:types>
          <w:type w:val="bbPlcHdr"/>
        </w:types>
        <w:behaviors>
          <w:behavior w:val="content"/>
        </w:behaviors>
        <w:guid w:val="{F5717513-F3EC-42A6-880D-F97C21C0B45D}"/>
      </w:docPartPr>
      <w:docPartBody>
        <w:p w:rsidR="000C2825" w:rsidRDefault="000C2825" w:rsidP="000C2825">
          <w:pPr>
            <w:pStyle w:val="17AC52C60E774726AE7B0DFBEC576CD5"/>
          </w:pPr>
          <w:r w:rsidRPr="00A94E99">
            <w:rPr>
              <w:rStyle w:val="PlaceholderText"/>
              <w:rFonts w:cs="Arial"/>
              <w:i/>
              <w:sz w:val="22"/>
            </w:rPr>
            <w:t>Click here to enter text.</w:t>
          </w:r>
        </w:p>
      </w:docPartBody>
    </w:docPart>
    <w:docPart>
      <w:docPartPr>
        <w:name w:val="5DC0E21906FC4F919D326505D73B8676"/>
        <w:category>
          <w:name w:val="General"/>
          <w:gallery w:val="placeholder"/>
        </w:category>
        <w:types>
          <w:type w:val="bbPlcHdr"/>
        </w:types>
        <w:behaviors>
          <w:behavior w:val="content"/>
        </w:behaviors>
        <w:guid w:val="{27D44FEE-6528-4EC4-A2A4-3A261D26B83C}"/>
      </w:docPartPr>
      <w:docPartBody>
        <w:p w:rsidR="000C2825" w:rsidRDefault="000C2825" w:rsidP="000C2825">
          <w:pPr>
            <w:pStyle w:val="5DC0E21906FC4F919D326505D73B8676"/>
          </w:pPr>
          <w:r w:rsidRPr="00A94E99">
            <w:rPr>
              <w:rStyle w:val="PlaceholderText"/>
              <w:rFonts w:cs="Arial"/>
              <w:i/>
              <w:sz w:val="22"/>
            </w:rPr>
            <w:t>Click here to enter text.</w:t>
          </w:r>
        </w:p>
      </w:docPartBody>
    </w:docPart>
    <w:docPart>
      <w:docPartPr>
        <w:name w:val="0F37C356B7854FC2B789BBCCC1BE3949"/>
        <w:category>
          <w:name w:val="General"/>
          <w:gallery w:val="placeholder"/>
        </w:category>
        <w:types>
          <w:type w:val="bbPlcHdr"/>
        </w:types>
        <w:behaviors>
          <w:behavior w:val="content"/>
        </w:behaviors>
        <w:guid w:val="{F0A9EB16-8B37-4531-9F76-4163DA194D51}"/>
      </w:docPartPr>
      <w:docPartBody>
        <w:p w:rsidR="000C2825" w:rsidRDefault="000C2825" w:rsidP="000C2825">
          <w:pPr>
            <w:pStyle w:val="0F37C356B7854FC2B789BBCCC1BE3949"/>
          </w:pPr>
          <w:r w:rsidRPr="00A94E99">
            <w:rPr>
              <w:rStyle w:val="PlaceholderText"/>
              <w:rFonts w:cs="Arial"/>
              <w:i/>
              <w:sz w:val="22"/>
            </w:rPr>
            <w:t>Click here to enter text.</w:t>
          </w:r>
        </w:p>
      </w:docPartBody>
    </w:docPart>
    <w:docPart>
      <w:docPartPr>
        <w:name w:val="E9500863095F415EB764ED8C60B47097"/>
        <w:category>
          <w:name w:val="General"/>
          <w:gallery w:val="placeholder"/>
        </w:category>
        <w:types>
          <w:type w:val="bbPlcHdr"/>
        </w:types>
        <w:behaviors>
          <w:behavior w:val="content"/>
        </w:behaviors>
        <w:guid w:val="{BB912604-F15C-4466-AF4B-0454F4CE25CE}"/>
      </w:docPartPr>
      <w:docPartBody>
        <w:p w:rsidR="000C2825" w:rsidRDefault="000C2825" w:rsidP="000C2825">
          <w:pPr>
            <w:pStyle w:val="E9500863095F415EB764ED8C60B47097"/>
          </w:pPr>
          <w:r w:rsidRPr="00A94E99">
            <w:rPr>
              <w:rStyle w:val="PlaceholderText"/>
              <w:rFonts w:cs="Arial"/>
              <w:i/>
              <w:sz w:val="22"/>
            </w:rPr>
            <w:t>Click here to enter text.</w:t>
          </w:r>
        </w:p>
      </w:docPartBody>
    </w:docPart>
    <w:docPart>
      <w:docPartPr>
        <w:name w:val="6E0BDC1B7E614546B27B688E5E18F1D2"/>
        <w:category>
          <w:name w:val="General"/>
          <w:gallery w:val="placeholder"/>
        </w:category>
        <w:types>
          <w:type w:val="bbPlcHdr"/>
        </w:types>
        <w:behaviors>
          <w:behavior w:val="content"/>
        </w:behaviors>
        <w:guid w:val="{08DFB256-57A8-43A5-A5B5-4AE61B260A00}"/>
      </w:docPartPr>
      <w:docPartBody>
        <w:p w:rsidR="000C2825" w:rsidRDefault="000C2825" w:rsidP="000C2825">
          <w:pPr>
            <w:pStyle w:val="6E0BDC1B7E614546B27B688E5E18F1D2"/>
          </w:pPr>
          <w:r w:rsidRPr="00A94E99">
            <w:rPr>
              <w:rStyle w:val="PlaceholderText"/>
              <w:rFonts w:cs="Arial"/>
              <w:i/>
              <w:sz w:val="22"/>
            </w:rPr>
            <w:t>Click here to enter text.</w:t>
          </w:r>
        </w:p>
      </w:docPartBody>
    </w:docPart>
    <w:docPart>
      <w:docPartPr>
        <w:name w:val="8AF76FB921F54833B8C5F31EF6307013"/>
        <w:category>
          <w:name w:val="General"/>
          <w:gallery w:val="placeholder"/>
        </w:category>
        <w:types>
          <w:type w:val="bbPlcHdr"/>
        </w:types>
        <w:behaviors>
          <w:behavior w:val="content"/>
        </w:behaviors>
        <w:guid w:val="{1CEB6614-AB2D-4615-A780-AAD508CE5B6F}"/>
      </w:docPartPr>
      <w:docPartBody>
        <w:p w:rsidR="000C2825" w:rsidRDefault="000C2825" w:rsidP="000C2825">
          <w:pPr>
            <w:pStyle w:val="8AF76FB921F54833B8C5F31EF6307013"/>
          </w:pPr>
          <w:r w:rsidRPr="00A94E99">
            <w:rPr>
              <w:rStyle w:val="PlaceholderText"/>
              <w:rFonts w:cs="Arial"/>
              <w:i/>
              <w:sz w:val="22"/>
            </w:rPr>
            <w:t>Click here to enter text.</w:t>
          </w:r>
        </w:p>
      </w:docPartBody>
    </w:docPart>
    <w:docPart>
      <w:docPartPr>
        <w:name w:val="CF56EEBE90BC42F0ABB2598C95587380"/>
        <w:category>
          <w:name w:val="General"/>
          <w:gallery w:val="placeholder"/>
        </w:category>
        <w:types>
          <w:type w:val="bbPlcHdr"/>
        </w:types>
        <w:behaviors>
          <w:behavior w:val="content"/>
        </w:behaviors>
        <w:guid w:val="{991853C5-DDB1-4472-AFA0-F8635828C78A}"/>
      </w:docPartPr>
      <w:docPartBody>
        <w:p w:rsidR="000C2825" w:rsidRDefault="000C2825" w:rsidP="000C2825">
          <w:pPr>
            <w:pStyle w:val="CF56EEBE90BC42F0ABB2598C95587380"/>
          </w:pPr>
          <w:r w:rsidRPr="00A94E99">
            <w:rPr>
              <w:rStyle w:val="PlaceholderText"/>
              <w:rFonts w:cs="Arial"/>
              <w:i/>
              <w:sz w:val="22"/>
            </w:rPr>
            <w:t>Click here to enter text.</w:t>
          </w:r>
        </w:p>
      </w:docPartBody>
    </w:docPart>
    <w:docPart>
      <w:docPartPr>
        <w:name w:val="52728B8ADCD84C65844901B688168D1F"/>
        <w:category>
          <w:name w:val="General"/>
          <w:gallery w:val="placeholder"/>
        </w:category>
        <w:types>
          <w:type w:val="bbPlcHdr"/>
        </w:types>
        <w:behaviors>
          <w:behavior w:val="content"/>
        </w:behaviors>
        <w:guid w:val="{514DC1C7-1B60-4B32-B8EC-1A1189DAD2B2}"/>
      </w:docPartPr>
      <w:docPartBody>
        <w:p w:rsidR="000C2825" w:rsidRDefault="000C2825" w:rsidP="000C2825">
          <w:pPr>
            <w:pStyle w:val="52728B8ADCD84C65844901B688168D1F"/>
          </w:pPr>
          <w:r w:rsidRPr="00A94E99">
            <w:rPr>
              <w:rStyle w:val="Textentry"/>
              <w:rFonts w:cs="Arial"/>
              <w:i/>
              <w:color w:val="808080" w:themeColor="background1" w:themeShade="80"/>
              <w:sz w:val="22"/>
            </w:rPr>
            <w:t>Click here to enter text.</w:t>
          </w:r>
        </w:p>
      </w:docPartBody>
    </w:docPart>
    <w:docPart>
      <w:docPartPr>
        <w:name w:val="9D54EA096DB5488C8FF8D87E76092463"/>
        <w:category>
          <w:name w:val="General"/>
          <w:gallery w:val="placeholder"/>
        </w:category>
        <w:types>
          <w:type w:val="bbPlcHdr"/>
        </w:types>
        <w:behaviors>
          <w:behavior w:val="content"/>
        </w:behaviors>
        <w:guid w:val="{47A623AA-9E96-4396-9505-ACD16AA30544}"/>
      </w:docPartPr>
      <w:docPartBody>
        <w:p w:rsidR="000C2825" w:rsidRDefault="000C2825" w:rsidP="000C2825">
          <w:pPr>
            <w:pStyle w:val="9D54EA096DB5488C8FF8D87E76092463"/>
          </w:pPr>
          <w:r w:rsidRPr="00A94E99">
            <w:rPr>
              <w:rStyle w:val="PlaceholderText"/>
              <w:rFonts w:cs="Arial"/>
              <w:i/>
              <w:sz w:val="22"/>
            </w:rPr>
            <w:t>Click here to enter text.</w:t>
          </w:r>
        </w:p>
      </w:docPartBody>
    </w:docPart>
    <w:docPart>
      <w:docPartPr>
        <w:name w:val="5D38B980B25C46A7B72C5C60DF481426"/>
        <w:category>
          <w:name w:val="General"/>
          <w:gallery w:val="placeholder"/>
        </w:category>
        <w:types>
          <w:type w:val="bbPlcHdr"/>
        </w:types>
        <w:behaviors>
          <w:behavior w:val="content"/>
        </w:behaviors>
        <w:guid w:val="{35421360-6A77-449F-90D7-0EFB1E56AF73}"/>
      </w:docPartPr>
      <w:docPartBody>
        <w:p w:rsidR="000C2825" w:rsidRDefault="000C2825" w:rsidP="000C2825">
          <w:pPr>
            <w:pStyle w:val="5D38B980B25C46A7B72C5C60DF481426"/>
          </w:pPr>
          <w:r w:rsidRPr="00A94E99">
            <w:rPr>
              <w:rStyle w:val="Textentry"/>
              <w:rFonts w:cs="Arial"/>
              <w:i/>
              <w:color w:val="808080" w:themeColor="background1" w:themeShade="80"/>
              <w:sz w:val="22"/>
            </w:rPr>
            <w:t>Click here to enter text.</w:t>
          </w:r>
        </w:p>
      </w:docPartBody>
    </w:docPart>
    <w:docPart>
      <w:docPartPr>
        <w:name w:val="F90A1322C1E4410FBFFDF4C77C35C2DC"/>
        <w:category>
          <w:name w:val="General"/>
          <w:gallery w:val="placeholder"/>
        </w:category>
        <w:types>
          <w:type w:val="bbPlcHdr"/>
        </w:types>
        <w:behaviors>
          <w:behavior w:val="content"/>
        </w:behaviors>
        <w:guid w:val="{920A29A6-1B00-4945-8AE5-2723285990AF}"/>
      </w:docPartPr>
      <w:docPartBody>
        <w:p w:rsidR="000C2825" w:rsidRDefault="000C2825" w:rsidP="000C2825">
          <w:pPr>
            <w:pStyle w:val="F90A1322C1E4410FBFFDF4C77C35C2DC"/>
          </w:pPr>
          <w:r w:rsidRPr="00A94E99">
            <w:rPr>
              <w:rStyle w:val="PlaceholderText"/>
              <w:rFonts w:cs="Arial"/>
              <w:i/>
              <w:sz w:val="22"/>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546"/>
    <w:rsid w:val="00007EE8"/>
    <w:rsid w:val="000147E7"/>
    <w:rsid w:val="000B0E6E"/>
    <w:rsid w:val="000C2825"/>
    <w:rsid w:val="000C44C2"/>
    <w:rsid w:val="000D2F1C"/>
    <w:rsid w:val="000E3CC2"/>
    <w:rsid w:val="000F3A8B"/>
    <w:rsid w:val="000F5EAE"/>
    <w:rsid w:val="00101757"/>
    <w:rsid w:val="001206AF"/>
    <w:rsid w:val="001651E7"/>
    <w:rsid w:val="00170185"/>
    <w:rsid w:val="001955B3"/>
    <w:rsid w:val="001975E7"/>
    <w:rsid w:val="001B63CE"/>
    <w:rsid w:val="001D1BD3"/>
    <w:rsid w:val="001F651A"/>
    <w:rsid w:val="002633DF"/>
    <w:rsid w:val="002D7719"/>
    <w:rsid w:val="003241FD"/>
    <w:rsid w:val="00327546"/>
    <w:rsid w:val="003A6825"/>
    <w:rsid w:val="003E3558"/>
    <w:rsid w:val="003F2AD1"/>
    <w:rsid w:val="00431710"/>
    <w:rsid w:val="00434933"/>
    <w:rsid w:val="00470370"/>
    <w:rsid w:val="0047472F"/>
    <w:rsid w:val="004954F1"/>
    <w:rsid w:val="004E49C9"/>
    <w:rsid w:val="004F7834"/>
    <w:rsid w:val="00504142"/>
    <w:rsid w:val="005262DE"/>
    <w:rsid w:val="00551A42"/>
    <w:rsid w:val="00581875"/>
    <w:rsid w:val="005A78AD"/>
    <w:rsid w:val="006227A7"/>
    <w:rsid w:val="00644C7C"/>
    <w:rsid w:val="006738DD"/>
    <w:rsid w:val="007927CB"/>
    <w:rsid w:val="007B4272"/>
    <w:rsid w:val="007D14F3"/>
    <w:rsid w:val="007F6FD0"/>
    <w:rsid w:val="00856386"/>
    <w:rsid w:val="00873D9C"/>
    <w:rsid w:val="008A1736"/>
    <w:rsid w:val="008C0DF4"/>
    <w:rsid w:val="009244D1"/>
    <w:rsid w:val="009C113D"/>
    <w:rsid w:val="009D4F73"/>
    <w:rsid w:val="009E3F45"/>
    <w:rsid w:val="00A43144"/>
    <w:rsid w:val="00AB100C"/>
    <w:rsid w:val="00AF400E"/>
    <w:rsid w:val="00B56A1B"/>
    <w:rsid w:val="00BA3C0A"/>
    <w:rsid w:val="00BC1823"/>
    <w:rsid w:val="00C03E67"/>
    <w:rsid w:val="00C10E94"/>
    <w:rsid w:val="00C7697E"/>
    <w:rsid w:val="00C85CD7"/>
    <w:rsid w:val="00C91B54"/>
    <w:rsid w:val="00CB1497"/>
    <w:rsid w:val="00CB701F"/>
    <w:rsid w:val="00CD3FA5"/>
    <w:rsid w:val="00DA2DD4"/>
    <w:rsid w:val="00DD3734"/>
    <w:rsid w:val="00E04AAE"/>
    <w:rsid w:val="00E656BB"/>
    <w:rsid w:val="00EA2CED"/>
    <w:rsid w:val="00EE08BC"/>
    <w:rsid w:val="00F04568"/>
    <w:rsid w:val="00F84E4B"/>
    <w:rsid w:val="00F93B1D"/>
    <w:rsid w:val="00FB0D5A"/>
    <w:rsid w:val="00FB73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2825"/>
    <w:rPr>
      <w:color w:val="808080"/>
    </w:rPr>
  </w:style>
  <w:style w:type="character" w:styleId="Hyperlink">
    <w:name w:val="Hyperlink"/>
    <w:uiPriority w:val="99"/>
    <w:unhideWhenUsed/>
    <w:rsid w:val="000F3A8B"/>
    <w:rPr>
      <w:color w:val="0000FF"/>
      <w:u w:val="single"/>
    </w:rPr>
  </w:style>
  <w:style w:type="character" w:customStyle="1" w:styleId="Textentry">
    <w:name w:val="Text entry"/>
    <w:basedOn w:val="DefaultParagraphFont"/>
    <w:uiPriority w:val="1"/>
    <w:qFormat/>
    <w:rsid w:val="000C2825"/>
    <w:rPr>
      <w:rFonts w:asciiTheme="minorHAnsi" w:hAnsiTheme="minorHAnsi"/>
      <w:color w:val="auto"/>
      <w:sz w:val="24"/>
    </w:rPr>
  </w:style>
  <w:style w:type="paragraph" w:customStyle="1" w:styleId="D079ED5DC987437486EFE83D7879C28E4">
    <w:name w:val="D079ED5DC987437486EFE83D7879C28E4"/>
    <w:rsid w:val="00AB100C"/>
    <w:pPr>
      <w:spacing w:after="0" w:line="240" w:lineRule="auto"/>
    </w:pPr>
    <w:rPr>
      <w:rFonts w:ascii="Arial" w:eastAsia="Calibri" w:hAnsi="Arial" w:cs="Times New Roman"/>
      <w:sz w:val="24"/>
    </w:rPr>
  </w:style>
  <w:style w:type="paragraph" w:customStyle="1" w:styleId="AFBB301D0A494576B028760164F776F37">
    <w:name w:val="AFBB301D0A494576B028760164F776F37"/>
    <w:rsid w:val="00AB100C"/>
    <w:pPr>
      <w:spacing w:after="0" w:line="240" w:lineRule="auto"/>
    </w:pPr>
    <w:rPr>
      <w:rFonts w:ascii="Arial" w:eastAsia="Calibri" w:hAnsi="Arial" w:cs="Times New Roman"/>
      <w:sz w:val="24"/>
    </w:rPr>
  </w:style>
  <w:style w:type="paragraph" w:customStyle="1" w:styleId="5426C29FCFE14DA2AB5C15B91D6D47E66">
    <w:name w:val="5426C29FCFE14DA2AB5C15B91D6D47E66"/>
    <w:rsid w:val="00AB100C"/>
    <w:pPr>
      <w:spacing w:after="0" w:line="240" w:lineRule="auto"/>
    </w:pPr>
    <w:rPr>
      <w:rFonts w:ascii="Arial" w:eastAsia="Calibri" w:hAnsi="Arial" w:cs="Times New Roman"/>
      <w:sz w:val="24"/>
    </w:rPr>
  </w:style>
  <w:style w:type="paragraph" w:customStyle="1" w:styleId="E5BD1C6FDF904D9B91915DE5D3724CAB4">
    <w:name w:val="E5BD1C6FDF904D9B91915DE5D3724CAB4"/>
    <w:rsid w:val="00AB100C"/>
    <w:pPr>
      <w:spacing w:after="0" w:line="240" w:lineRule="auto"/>
    </w:pPr>
    <w:rPr>
      <w:rFonts w:ascii="Arial" w:eastAsia="Calibri" w:hAnsi="Arial" w:cs="Times New Roman"/>
      <w:sz w:val="24"/>
    </w:rPr>
  </w:style>
  <w:style w:type="paragraph" w:customStyle="1" w:styleId="199F81C98280474CA6297A6D8C2AF0E1">
    <w:name w:val="199F81C98280474CA6297A6D8C2AF0E1"/>
    <w:rsid w:val="000C2825"/>
    <w:pPr>
      <w:spacing w:line="278" w:lineRule="auto"/>
    </w:pPr>
    <w:rPr>
      <w:kern w:val="2"/>
      <w:sz w:val="24"/>
      <w:szCs w:val="24"/>
      <w14:ligatures w14:val="standardContextual"/>
    </w:rPr>
  </w:style>
  <w:style w:type="paragraph" w:customStyle="1" w:styleId="DDD31EE1B47E4CD9A65F2AAD7B95D308">
    <w:name w:val="DDD31EE1B47E4CD9A65F2AAD7B95D308"/>
    <w:rsid w:val="000C2825"/>
    <w:pPr>
      <w:spacing w:line="278" w:lineRule="auto"/>
    </w:pPr>
    <w:rPr>
      <w:kern w:val="2"/>
      <w:sz w:val="24"/>
      <w:szCs w:val="24"/>
      <w14:ligatures w14:val="standardContextual"/>
    </w:rPr>
  </w:style>
  <w:style w:type="paragraph" w:customStyle="1" w:styleId="80D9CB651F59492AAFCD23AEF6BAA083">
    <w:name w:val="80D9CB651F59492AAFCD23AEF6BAA083"/>
    <w:rsid w:val="000C2825"/>
    <w:pPr>
      <w:spacing w:line="278" w:lineRule="auto"/>
    </w:pPr>
    <w:rPr>
      <w:kern w:val="2"/>
      <w:sz w:val="24"/>
      <w:szCs w:val="24"/>
      <w14:ligatures w14:val="standardContextual"/>
    </w:rPr>
  </w:style>
  <w:style w:type="paragraph" w:customStyle="1" w:styleId="05F9F13C93B94D08BDF81E07D351CBCB">
    <w:name w:val="05F9F13C93B94D08BDF81E07D351CBCB"/>
    <w:rsid w:val="000C2825"/>
    <w:pPr>
      <w:spacing w:line="278" w:lineRule="auto"/>
    </w:pPr>
    <w:rPr>
      <w:kern w:val="2"/>
      <w:sz w:val="24"/>
      <w:szCs w:val="24"/>
      <w14:ligatures w14:val="standardContextual"/>
    </w:rPr>
  </w:style>
  <w:style w:type="paragraph" w:customStyle="1" w:styleId="17AC52C60E774726AE7B0DFBEC576CD5">
    <w:name w:val="17AC52C60E774726AE7B0DFBEC576CD5"/>
    <w:rsid w:val="000C2825"/>
    <w:pPr>
      <w:spacing w:line="278" w:lineRule="auto"/>
    </w:pPr>
    <w:rPr>
      <w:kern w:val="2"/>
      <w:sz w:val="24"/>
      <w:szCs w:val="24"/>
      <w14:ligatures w14:val="standardContextual"/>
    </w:rPr>
  </w:style>
  <w:style w:type="paragraph" w:customStyle="1" w:styleId="5DC0E21906FC4F919D326505D73B8676">
    <w:name w:val="5DC0E21906FC4F919D326505D73B8676"/>
    <w:rsid w:val="000C2825"/>
    <w:pPr>
      <w:spacing w:line="278" w:lineRule="auto"/>
    </w:pPr>
    <w:rPr>
      <w:kern w:val="2"/>
      <w:sz w:val="24"/>
      <w:szCs w:val="24"/>
      <w14:ligatures w14:val="standardContextual"/>
    </w:rPr>
  </w:style>
  <w:style w:type="paragraph" w:customStyle="1" w:styleId="0F37C356B7854FC2B789BBCCC1BE3949">
    <w:name w:val="0F37C356B7854FC2B789BBCCC1BE3949"/>
    <w:rsid w:val="000C2825"/>
    <w:pPr>
      <w:spacing w:line="278" w:lineRule="auto"/>
    </w:pPr>
    <w:rPr>
      <w:kern w:val="2"/>
      <w:sz w:val="24"/>
      <w:szCs w:val="24"/>
      <w14:ligatures w14:val="standardContextual"/>
    </w:rPr>
  </w:style>
  <w:style w:type="paragraph" w:customStyle="1" w:styleId="E9500863095F415EB764ED8C60B47097">
    <w:name w:val="E9500863095F415EB764ED8C60B47097"/>
    <w:rsid w:val="000C2825"/>
    <w:pPr>
      <w:spacing w:line="278" w:lineRule="auto"/>
    </w:pPr>
    <w:rPr>
      <w:kern w:val="2"/>
      <w:sz w:val="24"/>
      <w:szCs w:val="24"/>
      <w14:ligatures w14:val="standardContextual"/>
    </w:rPr>
  </w:style>
  <w:style w:type="paragraph" w:customStyle="1" w:styleId="6E0BDC1B7E614546B27B688E5E18F1D2">
    <w:name w:val="6E0BDC1B7E614546B27B688E5E18F1D2"/>
    <w:rsid w:val="000C2825"/>
    <w:pPr>
      <w:spacing w:line="278" w:lineRule="auto"/>
    </w:pPr>
    <w:rPr>
      <w:kern w:val="2"/>
      <w:sz w:val="24"/>
      <w:szCs w:val="24"/>
      <w14:ligatures w14:val="standardContextual"/>
    </w:rPr>
  </w:style>
  <w:style w:type="paragraph" w:customStyle="1" w:styleId="8AF76FB921F54833B8C5F31EF6307013">
    <w:name w:val="8AF76FB921F54833B8C5F31EF6307013"/>
    <w:rsid w:val="000C2825"/>
    <w:pPr>
      <w:spacing w:line="278" w:lineRule="auto"/>
    </w:pPr>
    <w:rPr>
      <w:kern w:val="2"/>
      <w:sz w:val="24"/>
      <w:szCs w:val="24"/>
      <w14:ligatures w14:val="standardContextual"/>
    </w:rPr>
  </w:style>
  <w:style w:type="paragraph" w:customStyle="1" w:styleId="CF56EEBE90BC42F0ABB2598C95587380">
    <w:name w:val="CF56EEBE90BC42F0ABB2598C95587380"/>
    <w:rsid w:val="000C2825"/>
    <w:pPr>
      <w:spacing w:line="278" w:lineRule="auto"/>
    </w:pPr>
    <w:rPr>
      <w:kern w:val="2"/>
      <w:sz w:val="24"/>
      <w:szCs w:val="24"/>
      <w14:ligatures w14:val="standardContextual"/>
    </w:rPr>
  </w:style>
  <w:style w:type="paragraph" w:customStyle="1" w:styleId="52728B8ADCD84C65844901B688168D1F">
    <w:name w:val="52728B8ADCD84C65844901B688168D1F"/>
    <w:rsid w:val="000C2825"/>
    <w:pPr>
      <w:spacing w:line="278" w:lineRule="auto"/>
    </w:pPr>
    <w:rPr>
      <w:kern w:val="2"/>
      <w:sz w:val="24"/>
      <w:szCs w:val="24"/>
      <w14:ligatures w14:val="standardContextual"/>
    </w:rPr>
  </w:style>
  <w:style w:type="paragraph" w:customStyle="1" w:styleId="9D54EA096DB5488C8FF8D87E76092463">
    <w:name w:val="9D54EA096DB5488C8FF8D87E76092463"/>
    <w:rsid w:val="000C2825"/>
    <w:pPr>
      <w:spacing w:line="278" w:lineRule="auto"/>
    </w:pPr>
    <w:rPr>
      <w:kern w:val="2"/>
      <w:sz w:val="24"/>
      <w:szCs w:val="24"/>
      <w14:ligatures w14:val="standardContextual"/>
    </w:rPr>
  </w:style>
  <w:style w:type="paragraph" w:customStyle="1" w:styleId="5D38B980B25C46A7B72C5C60DF481426">
    <w:name w:val="5D38B980B25C46A7B72C5C60DF481426"/>
    <w:rsid w:val="000C2825"/>
    <w:pPr>
      <w:spacing w:line="278" w:lineRule="auto"/>
    </w:pPr>
    <w:rPr>
      <w:kern w:val="2"/>
      <w:sz w:val="24"/>
      <w:szCs w:val="24"/>
      <w14:ligatures w14:val="standardContextual"/>
    </w:rPr>
  </w:style>
  <w:style w:type="paragraph" w:customStyle="1" w:styleId="F90A1322C1E4410FBFFDF4C77C35C2DC">
    <w:name w:val="F90A1322C1E4410FBFFDF4C77C35C2DC"/>
    <w:rsid w:val="000C282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Props1.xml><?xml version="1.0" encoding="utf-8"?>
<ds:datastoreItem xmlns:ds="http://schemas.openxmlformats.org/officeDocument/2006/customXml" ds:itemID="{85BDDB01-60C1-4B80-9C61-10E324FB2A10}">
  <ds:schemaRefs>
    <ds:schemaRef ds:uri="http://schemas.openxmlformats.org/officeDocument/2006/bibliography"/>
  </ds:schemaRefs>
</ds:datastoreItem>
</file>

<file path=customXml/itemProps2.xml><?xml version="1.0" encoding="utf-8"?>
<ds:datastoreItem xmlns:ds="http://schemas.openxmlformats.org/officeDocument/2006/customXml" ds:itemID="{4715E33E-A399-46C8-A8B5-B5BBF3BB353E}">
  <ds:schemaRefs>
    <ds:schemaRef ds:uri="http://www.w3.org/2001/XMLSchema"/>
    <ds:schemaRef ds:uri="http://www.zhaw.ch/AccessibilityAddIn"/>
  </ds:schemaRefs>
</ds:datastoreItem>
</file>

<file path=docMetadata/LabelInfo.xml><?xml version="1.0" encoding="utf-8"?>
<clbl:labelList xmlns:clbl="http://schemas.microsoft.com/office/2020/mipLabelMetadata">
  <clbl:label id="{1ea2b65f-2f5e-440e-b025-dfdfafd8e097}" enabled="0" method="" siteId="{1ea2b65f-2f5e-440e-b025-dfdfafd8e097}"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1779</Words>
  <Characters>10144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TWU Syllabus Template</vt:lpstr>
    </vt:vector>
  </TitlesOfParts>
  <Company>Texas Woman's University</Company>
  <LinksUpToDate>false</LinksUpToDate>
  <CharactersWithSpaces>11900</CharactersWithSpaces>
  <SharedDoc>false</SharedDoc>
  <HLinks>
    <vt:vector size="24" baseType="variant">
      <vt:variant>
        <vt:i4>2162726</vt:i4>
      </vt:variant>
      <vt:variant>
        <vt:i4>66</vt:i4>
      </vt:variant>
      <vt:variant>
        <vt:i4>0</vt:i4>
      </vt:variant>
      <vt:variant>
        <vt:i4>5</vt:i4>
      </vt:variant>
      <vt:variant>
        <vt:lpwstr>http://libguides.twu.edu/writingciting</vt:lpwstr>
      </vt:variant>
      <vt:variant>
        <vt:lpwstr/>
      </vt:variant>
      <vt:variant>
        <vt:i4>2490491</vt:i4>
      </vt:variant>
      <vt:variant>
        <vt:i4>63</vt:i4>
      </vt:variant>
      <vt:variant>
        <vt:i4>0</vt:i4>
      </vt:variant>
      <vt:variant>
        <vt:i4>5</vt:i4>
      </vt:variant>
      <vt:variant>
        <vt:lpwstr>http://www.twu.edu/student-handbook</vt:lpwstr>
      </vt:variant>
      <vt:variant>
        <vt:lpwstr/>
      </vt:variant>
      <vt:variant>
        <vt:i4>524367</vt:i4>
      </vt:variant>
      <vt:variant>
        <vt:i4>60</vt:i4>
      </vt:variant>
      <vt:variant>
        <vt:i4>0</vt:i4>
      </vt:variant>
      <vt:variant>
        <vt:i4>5</vt:i4>
      </vt:variant>
      <vt:variant>
        <vt:lpwstr>https://twu.edu/pregnancy-accommodation-form/</vt:lpwstr>
      </vt:variant>
      <vt:variant>
        <vt:lpwstr/>
      </vt:variant>
      <vt:variant>
        <vt:i4>6553668</vt:i4>
      </vt:variant>
      <vt:variant>
        <vt:i4>57</vt:i4>
      </vt:variant>
      <vt:variant>
        <vt:i4>0</vt:i4>
      </vt:variant>
      <vt:variant>
        <vt:i4>5</vt:i4>
      </vt:variant>
      <vt:variant>
        <vt:lpwstr>mailto:dss@twu.edu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 2510 &amp; MECH 2515 Syllabus — Fall 2026</dc:title>
  <dc:subject>Fundamentals of Automation Controls / Laboratory</dc:subject>
  <dc:creator>Tim Hakala</dc:creator>
  <cp:keywords/>
  <dc:description/>
  <cp:lastModifiedBy>user1</cp:lastModifiedBy>
  <cp:revision>3</cp:revision>
  <cp:lastPrinted>2025-12-13T03:38:00Z</cp:lastPrinted>
  <dcterms:created xsi:type="dcterms:W3CDTF">2025-12-28T21:18:00Z</dcterms:created>
  <dcterms:modified xsi:type="dcterms:W3CDTF">2025-12-28T21:18:00Z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951bfbb094cf169dea5af6268ce50ca1e818004240b203954d2ebf5ae9427374</vt:lpwstr>
  </property>
</Properties>
</file>